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3" w:type="pct"/>
        <w:jc w:val="center"/>
        <w:tblLook w:val="04A0" w:firstRow="1" w:lastRow="0" w:firstColumn="1" w:lastColumn="0" w:noHBand="0" w:noVBand="1"/>
      </w:tblPr>
      <w:tblGrid>
        <w:gridCol w:w="8475"/>
      </w:tblGrid>
      <w:tr w:rsidR="00412724" w:rsidRPr="00412724" w:rsidTr="008E603E">
        <w:trPr>
          <w:trHeight w:val="1734"/>
          <w:jc w:val="center"/>
        </w:trPr>
        <w:tc>
          <w:tcPr>
            <w:tcW w:w="5000" w:type="pct"/>
            <w:vAlign w:val="center"/>
          </w:tcPr>
          <w:p w:rsidR="00412724" w:rsidRPr="00412724" w:rsidRDefault="00412724" w:rsidP="00412724">
            <w:pPr>
              <w:pStyle w:val="Ttulo2"/>
              <w:jc w:val="center"/>
              <w:rPr>
                <w:rFonts w:ascii="Times New Roman" w:hAnsi="Times New Roman" w:cs="Times New Roman"/>
                <w:lang w:val="es-ES"/>
              </w:rPr>
            </w:pPr>
            <w:r w:rsidRPr="00412724">
              <w:rPr>
                <w:rFonts w:ascii="Times New Roman" w:hAnsi="Times New Roman" w:cs="Times New Roman"/>
                <w:lang w:val="es-ES"/>
              </w:rPr>
              <w:t>CARRERA: PROFESORADO EN EDUCACIÓN FÍSICA</w:t>
            </w:r>
          </w:p>
        </w:tc>
      </w:tr>
      <w:tr w:rsidR="00412724" w:rsidRPr="00412724" w:rsidTr="008E603E">
        <w:trPr>
          <w:trHeight w:val="1977"/>
          <w:jc w:val="center"/>
        </w:trPr>
        <w:sdt>
          <w:sdtPr>
            <w:rPr>
              <w:rFonts w:ascii="Cambria" w:eastAsia="Times New Roman" w:hAnsi="Cambria" w:cs="Times New Roman"/>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412724" w:rsidRPr="00412724" w:rsidRDefault="00412724" w:rsidP="00412724">
                <w:pPr>
                  <w:spacing w:line="360" w:lineRule="auto"/>
                  <w:jc w:val="center"/>
                  <w:rPr>
                    <w:lang w:val="es-ES"/>
                  </w:rPr>
                </w:pPr>
                <w:r w:rsidRPr="00412724">
                  <w:rPr>
                    <w:rFonts w:ascii="Cambria" w:eastAsia="Times New Roman" w:hAnsi="Cambria" w:cs="Times New Roman"/>
                    <w:sz w:val="80"/>
                    <w:szCs w:val="80"/>
                  </w:rPr>
                  <w:t>GESTION Y PLANIFICACION EDUCATIVA</w:t>
                </w:r>
              </w:p>
            </w:tc>
          </w:sdtContent>
        </w:sdt>
      </w:tr>
      <w:tr w:rsidR="00412724" w:rsidRPr="00412724" w:rsidTr="008E603E">
        <w:trPr>
          <w:trHeight w:val="989"/>
          <w:jc w:val="center"/>
        </w:trPr>
        <w:sdt>
          <w:sdtPr>
            <w:rPr>
              <w:lang w:val="es-ES"/>
            </w:rPr>
            <w:alias w:val="Subtítulo"/>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412724" w:rsidRPr="00412724" w:rsidRDefault="00412724" w:rsidP="00412724">
                <w:pPr>
                  <w:spacing w:line="360" w:lineRule="auto"/>
                  <w:jc w:val="both"/>
                  <w:rPr>
                    <w:lang w:val="es-ES"/>
                  </w:rPr>
                </w:pPr>
                <w:r>
                  <w:rPr>
                    <w:lang w:val="es-ES"/>
                  </w:rPr>
                  <w:t xml:space="preserve">     </w:t>
                </w:r>
              </w:p>
            </w:tc>
          </w:sdtContent>
        </w:sdt>
      </w:tr>
      <w:tr w:rsidR="00412724" w:rsidRPr="00412724" w:rsidTr="008E603E">
        <w:trPr>
          <w:trHeight w:val="996"/>
          <w:jc w:val="center"/>
        </w:trPr>
        <w:tc>
          <w:tcPr>
            <w:tcW w:w="5000" w:type="pct"/>
            <w:vAlign w:val="center"/>
          </w:tcPr>
          <w:p w:rsidR="00412724" w:rsidRDefault="00412724" w:rsidP="00412724">
            <w:pPr>
              <w:spacing w:line="360" w:lineRule="auto"/>
              <w:jc w:val="both"/>
              <w:rPr>
                <w:b/>
                <w:lang w:val="es-ES"/>
              </w:rPr>
            </w:pPr>
            <w:r w:rsidRPr="00412724">
              <w:rPr>
                <w:b/>
                <w:lang w:val="es-ES"/>
              </w:rPr>
              <w:t>AÑO EN QUE SE CURSA: PRIMER AÑO</w:t>
            </w:r>
          </w:p>
          <w:p w:rsidR="00412724" w:rsidRPr="00412724" w:rsidRDefault="00412724" w:rsidP="00412724">
            <w:pPr>
              <w:spacing w:line="360" w:lineRule="auto"/>
              <w:jc w:val="both"/>
              <w:rPr>
                <w:b/>
                <w:lang w:val="es-ES"/>
              </w:rPr>
            </w:pPr>
            <w:r>
              <w:rPr>
                <w:b/>
                <w:lang w:val="es-ES"/>
              </w:rPr>
              <w:t xml:space="preserve">Sección: A – B – D – E - </w:t>
            </w:r>
          </w:p>
        </w:tc>
      </w:tr>
      <w:tr w:rsidR="00412724" w:rsidRPr="00412724" w:rsidTr="008E603E">
        <w:trPr>
          <w:trHeight w:val="1358"/>
          <w:jc w:val="center"/>
        </w:trPr>
        <w:tc>
          <w:tcPr>
            <w:tcW w:w="5000" w:type="pct"/>
            <w:vAlign w:val="center"/>
          </w:tcPr>
          <w:p w:rsidR="00412724" w:rsidRPr="00412724" w:rsidRDefault="00412724" w:rsidP="00412724">
            <w:pPr>
              <w:spacing w:line="360" w:lineRule="auto"/>
              <w:jc w:val="both"/>
              <w:rPr>
                <w:b/>
                <w:bCs/>
              </w:rPr>
            </w:pPr>
            <w:r w:rsidRPr="00412724">
              <w:rPr>
                <w:b/>
                <w:bCs/>
              </w:rPr>
              <w:t xml:space="preserve">PROFESORA A CARGO: </w:t>
            </w:r>
          </w:p>
          <w:p w:rsidR="00412724" w:rsidRPr="00412724" w:rsidRDefault="00412724" w:rsidP="00412724">
            <w:pPr>
              <w:spacing w:line="360" w:lineRule="auto"/>
              <w:jc w:val="both"/>
              <w:rPr>
                <w:b/>
                <w:bCs/>
              </w:rPr>
            </w:pPr>
            <w:r w:rsidRPr="00412724">
              <w:rPr>
                <w:b/>
                <w:bCs/>
              </w:rPr>
              <w:t xml:space="preserve">                                            PROF. DÍAZ ANA MARIEL</w:t>
            </w:r>
          </w:p>
          <w:p w:rsidR="00412724" w:rsidRPr="00412724" w:rsidRDefault="00412724" w:rsidP="00412724">
            <w:pPr>
              <w:spacing w:line="360" w:lineRule="auto"/>
              <w:jc w:val="both"/>
              <w:rPr>
                <w:b/>
                <w:bCs/>
                <w:lang w:val="es-ES"/>
              </w:rPr>
            </w:pPr>
          </w:p>
        </w:tc>
      </w:tr>
      <w:tr w:rsidR="00412724" w:rsidRPr="00412724" w:rsidTr="008E603E">
        <w:trPr>
          <w:trHeight w:val="1522"/>
          <w:jc w:val="center"/>
        </w:trPr>
        <w:tc>
          <w:tcPr>
            <w:tcW w:w="5000" w:type="pct"/>
            <w:vAlign w:val="center"/>
          </w:tcPr>
          <w:p w:rsidR="00412724" w:rsidRPr="00412724" w:rsidRDefault="00412724" w:rsidP="00412724">
            <w:pPr>
              <w:spacing w:line="360" w:lineRule="auto"/>
              <w:jc w:val="center"/>
              <w:rPr>
                <w:b/>
                <w:bCs/>
                <w:lang w:val="es-ES"/>
              </w:rPr>
            </w:pPr>
            <w:r w:rsidRPr="00412724">
              <w:rPr>
                <w:b/>
                <w:bCs/>
                <w:lang w:val="es-ES"/>
              </w:rPr>
              <w:t xml:space="preserve">AÑO ACADEMICO: </w:t>
            </w:r>
            <w:r>
              <w:rPr>
                <w:b/>
                <w:bCs/>
                <w:lang w:val="es-ES"/>
              </w:rPr>
              <w:t>2020</w:t>
            </w:r>
          </w:p>
        </w:tc>
      </w:tr>
    </w:tbl>
    <w:p w:rsidR="00153D11" w:rsidRDefault="00153D11" w:rsidP="00412724">
      <w:pPr>
        <w:spacing w:line="360" w:lineRule="auto"/>
        <w:jc w:val="both"/>
      </w:pPr>
    </w:p>
    <w:p w:rsidR="003C0812" w:rsidRDefault="003C0812" w:rsidP="00412724">
      <w:pPr>
        <w:spacing w:line="360" w:lineRule="auto"/>
        <w:jc w:val="both"/>
      </w:pPr>
    </w:p>
    <w:p w:rsidR="003C0812" w:rsidRDefault="003C0812" w:rsidP="00412724">
      <w:pPr>
        <w:spacing w:line="360" w:lineRule="auto"/>
        <w:jc w:val="both"/>
      </w:pPr>
    </w:p>
    <w:p w:rsidR="003C0812" w:rsidRPr="003C0812" w:rsidRDefault="003C0812" w:rsidP="003C0812">
      <w:pPr>
        <w:spacing w:before="240" w:after="0" w:line="360" w:lineRule="auto"/>
        <w:jc w:val="both"/>
      </w:pPr>
      <w:r>
        <w:lastRenderedPageBreak/>
        <w:tab/>
      </w:r>
      <w:r w:rsidRPr="003C0812">
        <w:t xml:space="preserve">La propuesta de la presente unidad curricular se configura en torno al perfil del egresado propuesto por el Instituto Superior de Educación Física (ISEF) en el cual trata </w:t>
      </w:r>
      <w:bookmarkStart w:id="0" w:name="_GoBack"/>
      <w:bookmarkEnd w:id="0"/>
      <w:r w:rsidRPr="003C0812">
        <w:t>de formar un sujeto que pueda asumir prácticas docentes reflexivas, éticas y socialmente comprometidas respetando los valores de diversos contextos sociales como también integrar equipos de trabajo interdisciplinarios tendiente al desarrollo de una cultura colaborativa es por ello que el desempeño profesional implica no sólo el conocimiento curricular desde lo meramente académico, sino contar con conocimientos para comprender la institución como escenario de la labor educativa.</w:t>
      </w:r>
    </w:p>
    <w:p w:rsidR="003C0812" w:rsidRPr="003C0812" w:rsidRDefault="003C0812" w:rsidP="003C0812">
      <w:pPr>
        <w:spacing w:after="0" w:line="360" w:lineRule="auto"/>
        <w:jc w:val="both"/>
      </w:pPr>
      <w:r w:rsidRPr="003C0812">
        <w:t>En este sentido la tarea docente no sólo es aquella tarea específica, en torno al conocimiento, sino que exige el desarrollo de una multiplicidad de funciones y de requerimientos que tiene a su cargo, sobre todo cuando se desempeña en un equipo directivo y frente a los cuales debe dar respuesta. ¿Cómo organizar el tiempo para llevar adelante estas tareas? ¿Cómo construir equipos de trabajo con los docentes y llevar adelante el proyecto institucional? ¿Cómo optimizar las reuniones de trabajo? ¿Cómo mejorar la comunicación entre los integrantes de la comunidad educativa? </w:t>
      </w:r>
    </w:p>
    <w:p w:rsidR="003C0812" w:rsidRPr="003C0812" w:rsidRDefault="003C0812" w:rsidP="003C0812">
      <w:pPr>
        <w:spacing w:after="0" w:line="360" w:lineRule="auto"/>
        <w:jc w:val="both"/>
      </w:pPr>
      <w:r w:rsidRPr="003C0812">
        <w:t>Consideramos a la gestión escolar como un proceso dinámico en el que las intervenciones que lidera y lleva adelante el equipo directivo tienen como propósito mejorar, en la institución que conduce, las condiciones necesarias para que las prácticas educativas que allí se despliegan atiendan a las necesidades en el aprendizaje.</w:t>
      </w:r>
    </w:p>
    <w:p w:rsidR="003C0812" w:rsidRPr="003C0812" w:rsidRDefault="003C0812" w:rsidP="003C0812">
      <w:pPr>
        <w:spacing w:after="0" w:line="360" w:lineRule="auto"/>
        <w:jc w:val="both"/>
      </w:pPr>
      <w:r w:rsidRPr="003C0812">
        <w:t>El concepto de gestión es un concepto polisémico al cual se le asignan diversos sentidos, según el momento socio histórico en el que nos ubiquemos, o según el campo disciplinar o modelos conceptuales desde el cual se esté haciendo referencia al mismo, ya sea desde el campo de la gestión y la administración de las organizaciones, o de la educación y la política educativa (Cassassus; 2000).</w:t>
      </w:r>
    </w:p>
    <w:p w:rsidR="003C0812" w:rsidRDefault="003C0812" w:rsidP="003C0812">
      <w:pPr>
        <w:spacing w:after="0" w:line="360" w:lineRule="auto"/>
        <w:jc w:val="both"/>
      </w:pPr>
      <w:r w:rsidRPr="003C0812">
        <w:t>A través de este taller proponemos un espacio para abordar tres ejes temáticos donde se desarrollarán temas que permitan clarificar y resignificar el concepto de Institución Educativa, la Gestión escolar y sus dimensiones, y los aspectos básicos para una planificación estratégica. Esta organización de los contenidos permitirá acercarnos a estos interrogantes y reflexionar sobre las dificultades que surgen en la gestión, en especial sobre aquellas tareas vinculadas con la dimensión institucional-organizacional.</w:t>
      </w:r>
    </w:p>
    <w:p w:rsidR="003C0812" w:rsidRDefault="003C0812" w:rsidP="003C0812">
      <w:pPr>
        <w:spacing w:after="0" w:line="360" w:lineRule="auto"/>
        <w:jc w:val="both"/>
      </w:pPr>
    </w:p>
    <w:p w:rsidR="003C0812" w:rsidRDefault="003C0812" w:rsidP="003C0812">
      <w:pPr>
        <w:spacing w:after="0" w:line="360" w:lineRule="auto"/>
        <w:jc w:val="both"/>
      </w:pPr>
    </w:p>
    <w:p w:rsidR="003C0812" w:rsidRDefault="003C0812" w:rsidP="003C0812">
      <w:pPr>
        <w:spacing w:after="0" w:line="360" w:lineRule="auto"/>
        <w:jc w:val="both"/>
      </w:pPr>
    </w:p>
    <w:p w:rsidR="00BF2409" w:rsidRDefault="00BF2409" w:rsidP="00BF2409">
      <w:pPr>
        <w:pStyle w:val="Subttulo"/>
        <w:rPr>
          <w:sz w:val="24"/>
        </w:rPr>
      </w:pPr>
      <w:r>
        <w:rPr>
          <w:sz w:val="24"/>
        </w:rPr>
        <w:lastRenderedPageBreak/>
        <w:t>Objetivos:</w:t>
      </w:r>
    </w:p>
    <w:p w:rsidR="003C0812" w:rsidRPr="00BF2409" w:rsidRDefault="003C0812" w:rsidP="00BF2409">
      <w:pPr>
        <w:rPr>
          <w:sz w:val="24"/>
        </w:rPr>
      </w:pPr>
      <w:r w:rsidRPr="003C0812">
        <w:t>Que, al finalizar el curso, las y los estudiantes puedan:</w:t>
      </w:r>
    </w:p>
    <w:p w:rsidR="003C0812" w:rsidRPr="003C0812" w:rsidRDefault="003C0812" w:rsidP="003C0812">
      <w:pPr>
        <w:numPr>
          <w:ilvl w:val="0"/>
          <w:numId w:val="1"/>
        </w:numPr>
        <w:spacing w:after="0" w:line="360" w:lineRule="auto"/>
        <w:jc w:val="both"/>
      </w:pPr>
      <w:r w:rsidRPr="003C0812">
        <w:t>Construir una mirada teórica, crítica y reflexiva de las instituciones educativas como formaciones sociales, culturales y psíquicas, complejas y polisémicas.</w:t>
      </w:r>
    </w:p>
    <w:p w:rsidR="003C0812" w:rsidRPr="003C0812" w:rsidRDefault="003C0812" w:rsidP="003C0812">
      <w:pPr>
        <w:numPr>
          <w:ilvl w:val="0"/>
          <w:numId w:val="1"/>
        </w:numPr>
        <w:spacing w:after="0" w:line="360" w:lineRule="auto"/>
        <w:jc w:val="both"/>
      </w:pPr>
      <w:r w:rsidRPr="003C0812">
        <w:t>Analizar las distintas construcciones del concepto de gestión educativa en el desarrollo de diferentes modelos.</w:t>
      </w:r>
    </w:p>
    <w:p w:rsidR="003C0812" w:rsidRPr="003C0812" w:rsidRDefault="003C0812" w:rsidP="003C0812">
      <w:pPr>
        <w:numPr>
          <w:ilvl w:val="0"/>
          <w:numId w:val="1"/>
        </w:numPr>
        <w:spacing w:after="0" w:line="360" w:lineRule="auto"/>
        <w:jc w:val="both"/>
      </w:pPr>
      <w:r w:rsidRPr="003C0812">
        <w:t>Conocer las dimensiones que conforman la gestión integral en el marco de las organizaciones complejas.</w:t>
      </w:r>
    </w:p>
    <w:p w:rsidR="003C0812" w:rsidRPr="003C0812" w:rsidRDefault="003C0812" w:rsidP="003C0812">
      <w:pPr>
        <w:numPr>
          <w:ilvl w:val="0"/>
          <w:numId w:val="1"/>
        </w:numPr>
        <w:spacing w:after="0" w:line="360" w:lineRule="auto"/>
        <w:jc w:val="both"/>
      </w:pPr>
      <w:r w:rsidRPr="003C0812">
        <w:t>Distinguir los diferentes estilos de gestión y las implicancias en la toma de decisiones.</w:t>
      </w:r>
    </w:p>
    <w:p w:rsidR="003C0812" w:rsidRPr="003C0812" w:rsidRDefault="003C0812" w:rsidP="003C0812">
      <w:pPr>
        <w:numPr>
          <w:ilvl w:val="0"/>
          <w:numId w:val="1"/>
        </w:numPr>
        <w:spacing w:after="0" w:line="360" w:lineRule="auto"/>
        <w:jc w:val="both"/>
      </w:pPr>
      <w:r w:rsidRPr="003C0812">
        <w:t>Apropiarse de un cuerpo conceptual que favorezca la comprensión de escenarios emergentes.</w:t>
      </w:r>
    </w:p>
    <w:p w:rsidR="003C0812" w:rsidRPr="003C0812" w:rsidRDefault="003C0812" w:rsidP="003C0812">
      <w:pPr>
        <w:numPr>
          <w:ilvl w:val="0"/>
          <w:numId w:val="1"/>
        </w:numPr>
        <w:spacing w:after="0" w:line="360" w:lineRule="auto"/>
        <w:jc w:val="both"/>
      </w:pPr>
      <w:r w:rsidRPr="003C0812">
        <w:t>Fortalecer la función social del trabajo docente desde una perspectiva tanto política como ética.</w:t>
      </w:r>
    </w:p>
    <w:p w:rsidR="003C0812" w:rsidRPr="003C0812" w:rsidRDefault="003C0812" w:rsidP="003C0812">
      <w:pPr>
        <w:numPr>
          <w:ilvl w:val="0"/>
          <w:numId w:val="1"/>
        </w:numPr>
        <w:spacing w:after="0" w:line="360" w:lineRule="auto"/>
        <w:jc w:val="both"/>
      </w:pPr>
      <w:r w:rsidRPr="003C0812">
        <w:t>Comprender los entornos virtuales como espacios de enseñanza y aprendizaje democráticos.</w:t>
      </w:r>
    </w:p>
    <w:p w:rsidR="003C0812" w:rsidRDefault="003C0812" w:rsidP="003C0812">
      <w:pPr>
        <w:numPr>
          <w:ilvl w:val="0"/>
          <w:numId w:val="1"/>
        </w:numPr>
        <w:spacing w:line="360" w:lineRule="auto"/>
        <w:jc w:val="both"/>
      </w:pPr>
      <w:r w:rsidRPr="003C0812">
        <w:t>Establecer vinculaciones creativas, conceptuales y prácticas entre los fundamentos pedagógicos didácticos y la tecnología.</w:t>
      </w:r>
    </w:p>
    <w:p w:rsidR="003C0812" w:rsidRPr="00BF2409" w:rsidRDefault="003C0812" w:rsidP="003C0812">
      <w:pPr>
        <w:pStyle w:val="Subttulo"/>
        <w:rPr>
          <w:sz w:val="24"/>
        </w:rPr>
      </w:pPr>
      <w:r w:rsidRPr="00BF2409">
        <w:rPr>
          <w:sz w:val="24"/>
        </w:rPr>
        <w:t>Capacidades:</w:t>
      </w:r>
    </w:p>
    <w:p w:rsidR="003C0812" w:rsidRDefault="003C0812" w:rsidP="003C0812">
      <w:pPr>
        <w:spacing w:line="360" w:lineRule="auto"/>
        <w:ind w:left="360"/>
        <w:jc w:val="both"/>
      </w:pPr>
      <w:r>
        <w:tab/>
      </w:r>
      <w:r>
        <w:tab/>
        <w:t>“Se las definió como construcciones complejas de saberes y formas de acción que permiten intervenir en las situaciones educativas (además de comprenderlas, interpretarlas o situarlas) de una manera adecuada y eficaz, para resolver problemas característicos de la docencia. Están asociadas con ciertas funciones y tareas propias de la actividad docente orientadas fundamentalmente a enseñar y generar ambientes favorables de aprendizaje, tanto a través de acciones individuales, como de la participación en equipos institucionales del sistema educativo” (MARCO REFERENCIAL DE CAPACIDADES PROFESIONALES DE LA FORMACIÓN DOCENTE INICIAL) desde el taller de Gestión y Planificación Educativa se buscará consolidar a través de los distintos saberes, actividades y tareas la siguiente capacidad general:</w:t>
      </w:r>
    </w:p>
    <w:p w:rsidR="003C0812" w:rsidRPr="003C0812" w:rsidRDefault="003C0812" w:rsidP="003C0812">
      <w:pPr>
        <w:spacing w:line="360" w:lineRule="auto"/>
        <w:ind w:left="360"/>
        <w:jc w:val="both"/>
      </w:pPr>
      <w:r w:rsidRPr="003C0812">
        <w:rPr>
          <w:b/>
          <w:i/>
        </w:rPr>
        <w:t>V. Intervenir en el escenario institucional y comunitario</w:t>
      </w:r>
      <w:r w:rsidRPr="003C0812">
        <w:t>: promueve el desarrollo de capacidades para intervenir como docentes en escenarios que exceden el ámbito del aula.</w:t>
      </w:r>
    </w:p>
    <w:p w:rsidR="003C0812" w:rsidRPr="003C0812" w:rsidRDefault="003C0812" w:rsidP="003C0812">
      <w:pPr>
        <w:spacing w:line="360" w:lineRule="auto"/>
        <w:ind w:left="360"/>
        <w:jc w:val="both"/>
      </w:pPr>
      <w:r w:rsidRPr="003C0812">
        <w:t xml:space="preserve">Capacidades específicas: </w:t>
      </w:r>
    </w:p>
    <w:p w:rsidR="003C0812" w:rsidRPr="003C0812" w:rsidRDefault="003C0812" w:rsidP="00E638B4">
      <w:pPr>
        <w:numPr>
          <w:ilvl w:val="0"/>
          <w:numId w:val="2"/>
        </w:numPr>
        <w:spacing w:after="0" w:line="276" w:lineRule="auto"/>
        <w:jc w:val="both"/>
      </w:pPr>
      <w:r w:rsidRPr="003C0812">
        <w:lastRenderedPageBreak/>
        <w:t xml:space="preserve">Identificar características y necesidades del contexto de la escuela, las familias y la comunidad. </w:t>
      </w:r>
    </w:p>
    <w:p w:rsidR="003C0812" w:rsidRPr="003C0812" w:rsidRDefault="003C0812" w:rsidP="00E638B4">
      <w:pPr>
        <w:numPr>
          <w:ilvl w:val="0"/>
          <w:numId w:val="2"/>
        </w:numPr>
        <w:spacing w:after="0" w:line="360" w:lineRule="auto"/>
        <w:jc w:val="both"/>
      </w:pPr>
      <w:r w:rsidRPr="003C0812">
        <w:t xml:space="preserve">Diseñar e implementar experiencias de aprendizaje que recuperen las características culturales y el conocimiento de las familias y la comunidad. </w:t>
      </w:r>
    </w:p>
    <w:p w:rsidR="003C0812" w:rsidRPr="003C0812" w:rsidRDefault="003C0812" w:rsidP="00E638B4">
      <w:pPr>
        <w:numPr>
          <w:ilvl w:val="0"/>
          <w:numId w:val="2"/>
        </w:numPr>
        <w:spacing w:after="0" w:line="360" w:lineRule="auto"/>
        <w:jc w:val="both"/>
      </w:pPr>
      <w:r w:rsidRPr="003C0812">
        <w:t>Trabajar en equipo para acordar criterios sobre el diseño, implementación y evaluación de las propuestas de enseñanza, así como para elaborar proyectos interdisciplinarios.</w:t>
      </w:r>
    </w:p>
    <w:p w:rsidR="003C0812" w:rsidRDefault="003C0812" w:rsidP="00E638B4">
      <w:pPr>
        <w:numPr>
          <w:ilvl w:val="0"/>
          <w:numId w:val="2"/>
        </w:numPr>
        <w:spacing w:after="0" w:line="360" w:lineRule="auto"/>
        <w:jc w:val="both"/>
      </w:pPr>
      <w:r w:rsidRPr="003C0812">
        <w:t>Participar en la vida institucional.</w:t>
      </w:r>
    </w:p>
    <w:p w:rsidR="003C0812" w:rsidRPr="003C0812" w:rsidRDefault="003C0812" w:rsidP="003C0812">
      <w:pPr>
        <w:spacing w:line="360" w:lineRule="auto"/>
        <w:ind w:left="360"/>
        <w:jc w:val="both"/>
      </w:pPr>
      <w:r w:rsidRPr="003C0812">
        <w:t xml:space="preserve">VI. Comprometerse </w:t>
      </w:r>
      <w:r>
        <w:t xml:space="preserve">con el propio proceso formativo: </w:t>
      </w:r>
      <w:r w:rsidRPr="003C0812">
        <w:t>Analizar el desarrollo de las propias capacidades profesionales y académicas para consolidarlas.</w:t>
      </w:r>
    </w:p>
    <w:p w:rsidR="003C0812" w:rsidRPr="00BF2409" w:rsidRDefault="003C0812" w:rsidP="003C0812">
      <w:pPr>
        <w:pStyle w:val="Subttulo"/>
        <w:rPr>
          <w:sz w:val="24"/>
        </w:rPr>
      </w:pPr>
      <w:r w:rsidRPr="00BF2409">
        <w:rPr>
          <w:sz w:val="24"/>
        </w:rPr>
        <w:t>Contenidos:</w:t>
      </w:r>
    </w:p>
    <w:p w:rsidR="003C0812" w:rsidRPr="003C0812" w:rsidRDefault="003C0812" w:rsidP="003C0812">
      <w:pPr>
        <w:spacing w:after="0" w:line="360" w:lineRule="auto"/>
        <w:jc w:val="both"/>
      </w:pPr>
      <w:r w:rsidRPr="003C0812">
        <w:rPr>
          <w:b/>
          <w:bCs/>
        </w:rPr>
        <w:t>Eje 1: La Institución Educativa.</w:t>
      </w:r>
    </w:p>
    <w:p w:rsidR="003C0812" w:rsidRPr="003C0812" w:rsidRDefault="003C0812" w:rsidP="003C0812">
      <w:pPr>
        <w:spacing w:after="0" w:line="360" w:lineRule="auto"/>
        <w:jc w:val="both"/>
      </w:pPr>
      <w:r w:rsidRPr="003C0812">
        <w:t>La institución educativa como objeto de conocimiento. El proceso de institucionalización. Instituido e instituyente. El funcionamiento institucional. Estilo institucional. Las Dinámicas Institucionales. Conflicto institucional. Cultura e imaginario institucional. Transformaciones sociales, políticas, y/o educativas actuales.</w:t>
      </w:r>
    </w:p>
    <w:p w:rsidR="003C0812" w:rsidRPr="003C0812" w:rsidRDefault="003C0812" w:rsidP="003C0812">
      <w:pPr>
        <w:spacing w:after="0" w:line="360" w:lineRule="auto"/>
        <w:jc w:val="both"/>
      </w:pPr>
      <w:r w:rsidRPr="003C0812">
        <w:rPr>
          <w:b/>
          <w:bCs/>
        </w:rPr>
        <w:t>Ejes 2: La gestión escolar y sus principales dimensiones.</w:t>
      </w:r>
    </w:p>
    <w:p w:rsidR="003C0812" w:rsidRPr="003C0812" w:rsidRDefault="003C0812" w:rsidP="003C0812">
      <w:pPr>
        <w:spacing w:after="0" w:line="360" w:lineRule="auto"/>
        <w:jc w:val="both"/>
      </w:pPr>
      <w:r w:rsidRPr="003C0812">
        <w:t>El concepto de “gestión” y su relación con el modelo tradicional de planificación “normativo y relacional”; y el modelo “estratégico situacional”. Qué entendemos por gestión educativa y gestión escolar. La gestión escolar y el proceso de intervenciones que lidera el equipo directivo para mejorar la institución que conduce. Principales dimensiones de la gestión: pedagógico-didáctica; técnico-administrativa; institucional-organizacional; y socio-comunitaria. La dimensión pedagógico-didáctica como la dimensión principal a gestionar por parte del equipo directivo. El rol del equipo directivo en la creación y facilitación de las condiciones institucionales para la mejora de las prácticas de enseñanza.</w:t>
      </w:r>
    </w:p>
    <w:p w:rsidR="003C0812" w:rsidRPr="003C0812" w:rsidRDefault="003C0812" w:rsidP="003C0812">
      <w:pPr>
        <w:spacing w:after="0" w:line="360" w:lineRule="auto"/>
        <w:jc w:val="both"/>
      </w:pPr>
      <w:r w:rsidRPr="003C0812">
        <w:rPr>
          <w:b/>
          <w:bCs/>
        </w:rPr>
        <w:t>Eje 3: Aspectos básicos para una planificación estratégica</w:t>
      </w:r>
    </w:p>
    <w:p w:rsidR="003C0812" w:rsidRDefault="003C0812" w:rsidP="003C0812">
      <w:pPr>
        <w:spacing w:after="0" w:line="360" w:lineRule="auto"/>
        <w:jc w:val="both"/>
      </w:pPr>
      <w:r w:rsidRPr="003C0812">
        <w:t>Principios básicos y características de la planificación estratégica; sus diferencias con el modelo normativo. Etapas de la planificación estratégica: definición del estado de situación actual; formulación de los objetivos y resultados esperados; planificación de las acciones; implementación y monitoreo; evaluación de logros y resultados.</w:t>
      </w:r>
    </w:p>
    <w:p w:rsidR="00AE0F59" w:rsidRPr="00BF2409" w:rsidRDefault="00AE0F59" w:rsidP="00AE0F59">
      <w:pPr>
        <w:pStyle w:val="Subttulo"/>
        <w:rPr>
          <w:sz w:val="24"/>
        </w:rPr>
      </w:pPr>
      <w:r w:rsidRPr="00BF2409">
        <w:rPr>
          <w:sz w:val="24"/>
        </w:rPr>
        <w:t>Metodología:</w:t>
      </w:r>
    </w:p>
    <w:p w:rsidR="00AE0F59" w:rsidRDefault="00AE0F59" w:rsidP="00AE0F59">
      <w:pPr>
        <w:spacing w:after="0" w:line="360" w:lineRule="auto"/>
        <w:jc w:val="both"/>
      </w:pPr>
      <w:r w:rsidRPr="00AE0F59">
        <w:t>La propuesta de trabajo</w:t>
      </w:r>
      <w:r w:rsidR="00ED2DCC">
        <w:t xml:space="preserve"> a partir de las condiciones sanitarias y en contexto de pandemia, fueron pensadas para desarrollar a través de la plataforma institucional de ISEF, a partir de lo</w:t>
      </w:r>
      <w:r w:rsidRPr="00AE0F59">
        <w:t xml:space="preserve"> denominaremos Clases</w:t>
      </w:r>
      <w:r w:rsidR="00ED2DCC">
        <w:t xml:space="preserve">, </w:t>
      </w:r>
      <w:r w:rsidRPr="00AE0F59">
        <w:t xml:space="preserve">consiste en el desarrollo de itinerarios (caminos, recorridos) que se </w:t>
      </w:r>
      <w:r w:rsidRPr="00AE0F59">
        <w:lastRenderedPageBreak/>
        <w:t>encuentran vinculados con los ejes de la propuesta didáctica y que transitaremos de manera continua y consecutiva buscando el diálogo entre la teoría y la práctica; permitiéndonos de esta manera desarrollar y fortalecer capacidades vinculadas al enseñar, al aprender y con esto al desarrollo de capacidades y habilidades para el oficio de enseñar.</w:t>
      </w:r>
    </w:p>
    <w:p w:rsidR="00AE0F59" w:rsidRDefault="00AE0F59" w:rsidP="00AE0F59">
      <w:pPr>
        <w:spacing w:after="0" w:line="360" w:lineRule="auto"/>
        <w:jc w:val="both"/>
      </w:pPr>
      <w:r w:rsidRPr="00AE0F59">
        <w:t>La idea del plan de trabajo es que cuenten desde el inicio del cursado virtual con un panorama general de la propuesta y con el listado de actividades a realizar de manera individual, grupal y en plenario. Asimismo, estarán señaladas desde el comienzo las fechas límites de entrega de las producciones solicitadas. Consideramos que la mejor manera de apropiarnos, como futuros profesionales, de esta propuesta de enseñanza es contando con la “hoja de ruta” que guiará el recorrido que transitaremos juntos</w:t>
      </w:r>
      <w:r>
        <w:t>.</w:t>
      </w:r>
    </w:p>
    <w:p w:rsidR="00AE0F59" w:rsidRDefault="00AE0F59" w:rsidP="0073701D">
      <w:pPr>
        <w:pStyle w:val="Prrafodelista"/>
        <w:numPr>
          <w:ilvl w:val="0"/>
          <w:numId w:val="6"/>
        </w:numPr>
        <w:spacing w:after="0" w:line="360" w:lineRule="auto"/>
        <w:jc w:val="both"/>
      </w:pPr>
      <w:r>
        <w:t>Primer itinerario: La Institución Educativa.</w:t>
      </w:r>
    </w:p>
    <w:p w:rsidR="0073701D" w:rsidRDefault="0073701D" w:rsidP="0073701D">
      <w:pPr>
        <w:pStyle w:val="Prrafodelista"/>
        <w:numPr>
          <w:ilvl w:val="1"/>
          <w:numId w:val="3"/>
        </w:numPr>
        <w:spacing w:after="0" w:line="360" w:lineRule="auto"/>
        <w:jc w:val="both"/>
      </w:pPr>
      <w:r>
        <w:t>Clase 00: recorrido por el campus virtual.</w:t>
      </w:r>
    </w:p>
    <w:p w:rsidR="00AE0F59" w:rsidRDefault="00AE0F59" w:rsidP="00AE0F59">
      <w:pPr>
        <w:pStyle w:val="Prrafodelista"/>
        <w:numPr>
          <w:ilvl w:val="0"/>
          <w:numId w:val="4"/>
        </w:numPr>
        <w:spacing w:after="0" w:line="360" w:lineRule="auto"/>
        <w:jc w:val="both"/>
      </w:pPr>
      <w:r>
        <w:t xml:space="preserve">Clase 01: </w:t>
      </w:r>
      <w:r w:rsidRPr="00AE0F59">
        <w:t>¿Qué entendemos por institución escolar? ¿podemos definirlas desde nuestras experiencias?</w:t>
      </w:r>
      <w:r>
        <w:t xml:space="preserve"> Esta primera clase trabajamos desde la biografía escolar</w:t>
      </w:r>
      <w:r w:rsidR="0073701D">
        <w:t>.</w:t>
      </w:r>
      <w:r>
        <w:t xml:space="preserve"> </w:t>
      </w:r>
      <w:r w:rsidR="0073701D">
        <w:t xml:space="preserve">Su familiaridad con </w:t>
      </w:r>
      <w:r w:rsidR="0073701D" w:rsidRPr="0073701D">
        <w:t>la escuela marca una diferencia importante entre la formación del profesorado y otras formas de educación profesional. Este conocimiento muchas veces nos juega en contra cuando este conocimiento previo nos genera una confianza que nos impide apreciar la complejidad y las dinámicas institucionales.</w:t>
      </w:r>
    </w:p>
    <w:p w:rsidR="0073701D" w:rsidRDefault="0073701D" w:rsidP="00AE0F59">
      <w:pPr>
        <w:pStyle w:val="Prrafodelista"/>
        <w:numPr>
          <w:ilvl w:val="0"/>
          <w:numId w:val="4"/>
        </w:numPr>
        <w:spacing w:after="0" w:line="360" w:lineRule="auto"/>
        <w:jc w:val="both"/>
      </w:pPr>
      <w:r>
        <w:t xml:space="preserve">Clase 02: Concepto de Institución, proceso de institucionalización. </w:t>
      </w:r>
      <w:r w:rsidRPr="0073701D">
        <w:t>la perspectiva institucional aporta las conceptualizaciones necesarias respecto de la idea de institución</w:t>
      </w:r>
      <w:r>
        <w:t>.</w:t>
      </w:r>
    </w:p>
    <w:p w:rsidR="0073701D" w:rsidRDefault="0073701D" w:rsidP="00AE0F59">
      <w:pPr>
        <w:pStyle w:val="Prrafodelista"/>
        <w:numPr>
          <w:ilvl w:val="0"/>
          <w:numId w:val="4"/>
        </w:numPr>
        <w:spacing w:after="0" w:line="360" w:lineRule="auto"/>
        <w:jc w:val="both"/>
      </w:pPr>
      <w:r>
        <w:t xml:space="preserve">Clase 03: </w:t>
      </w:r>
      <w:r w:rsidRPr="0073701D">
        <w:t>recorrido por la escuela (como institución educativa, en general), en cuanto institución social e histórica.</w:t>
      </w:r>
      <w:r>
        <w:t xml:space="preserve"> </w:t>
      </w:r>
      <w:r w:rsidRPr="0073701D">
        <w:t>Pensarla en clave histórica y analítica nos permite abordar las transformaciones actuales y rasgos que la caracterizan en el sistema educativo actual.</w:t>
      </w:r>
      <w:r>
        <w:t xml:space="preserve"> La escuela como institución singular.</w:t>
      </w:r>
    </w:p>
    <w:p w:rsidR="0073701D" w:rsidRDefault="0073701D" w:rsidP="0073701D">
      <w:pPr>
        <w:pStyle w:val="Prrafodelista"/>
        <w:numPr>
          <w:ilvl w:val="0"/>
          <w:numId w:val="5"/>
        </w:numPr>
        <w:spacing w:after="0" w:line="360" w:lineRule="auto"/>
        <w:jc w:val="both"/>
      </w:pPr>
      <w:r>
        <w:t>Segundo itinerario: Gestión y planificación Educativa.</w:t>
      </w:r>
    </w:p>
    <w:p w:rsidR="0073701D" w:rsidRDefault="0073701D" w:rsidP="0073701D">
      <w:pPr>
        <w:pStyle w:val="Prrafodelista"/>
        <w:numPr>
          <w:ilvl w:val="0"/>
          <w:numId w:val="7"/>
        </w:numPr>
        <w:spacing w:after="0" w:line="360" w:lineRule="auto"/>
        <w:jc w:val="both"/>
      </w:pPr>
      <w:r>
        <w:t>Clase 04: La gestión educativa / la gestión escolar: recorrido por los modelos teóricos, diferentes concepciones y trabajo sobre las dimensiones de la gestión.</w:t>
      </w:r>
    </w:p>
    <w:p w:rsidR="0073701D" w:rsidRDefault="0073701D" w:rsidP="0073701D">
      <w:pPr>
        <w:pStyle w:val="Prrafodelista"/>
        <w:numPr>
          <w:ilvl w:val="0"/>
          <w:numId w:val="7"/>
        </w:numPr>
        <w:spacing w:after="0" w:line="360" w:lineRule="auto"/>
        <w:jc w:val="both"/>
      </w:pPr>
      <w:r>
        <w:t xml:space="preserve">Clase 05: La planificación educativa: concepciones y el Proyecto Educativo Institucional. </w:t>
      </w:r>
    </w:p>
    <w:p w:rsidR="00ED2DCC" w:rsidRPr="00BF2409" w:rsidRDefault="00ED2DCC" w:rsidP="00ED2DCC">
      <w:pPr>
        <w:pStyle w:val="Subttulo"/>
        <w:rPr>
          <w:sz w:val="24"/>
        </w:rPr>
      </w:pPr>
      <w:r w:rsidRPr="00BF2409">
        <w:rPr>
          <w:sz w:val="24"/>
        </w:rPr>
        <w:t>USO Y UTILIZACION DE RECURSOS MATERIALES:</w:t>
      </w:r>
    </w:p>
    <w:p w:rsidR="00ED2DCC" w:rsidRDefault="00ED2DCC" w:rsidP="00ED2DCC">
      <w:pPr>
        <w:spacing w:after="0" w:line="360" w:lineRule="auto"/>
        <w:ind w:left="348"/>
        <w:jc w:val="both"/>
      </w:pPr>
      <w:r>
        <w:lastRenderedPageBreak/>
        <w:t xml:space="preserve">Los medios y recursos materiales, que se utilizaran en este espacio, fueron seleccionados a partir de la incidencia que tienen en el proceso educativo, los objetivos que se persiguen, a su vez están supeditados a modificación a partir de las características del contexto y de los sujetos de aprendizaje. </w:t>
      </w:r>
    </w:p>
    <w:p w:rsidR="00ED2DCC" w:rsidRDefault="00ED2DCC" w:rsidP="00BF2409">
      <w:pPr>
        <w:spacing w:line="360" w:lineRule="auto"/>
        <w:ind w:left="348"/>
        <w:jc w:val="both"/>
        <w:rPr>
          <w:bCs/>
        </w:rPr>
      </w:pPr>
      <w:r>
        <w:t xml:space="preserve">Se utilizará la plataforma virtual institucional, grupos de WhatsApp para generar vías de comunicación inmediatas entre docente y estudiantes, se compartirán archivos, videos, power point, </w:t>
      </w:r>
      <w:r w:rsidRPr="00ED2DCC">
        <w:rPr>
          <w:bCs/>
        </w:rPr>
        <w:t>como recursos o medios para la presentación de temas, actividades de motivación, eje globalizador, actividades de síntesis y aplicación, evaluación. Como también para desarrollar actitudes y hábitos de escucha en distintas situaciones comunicativas</w:t>
      </w:r>
      <w:r>
        <w:rPr>
          <w:bCs/>
        </w:rPr>
        <w:t>.</w:t>
      </w:r>
    </w:p>
    <w:p w:rsidR="00ED2DCC" w:rsidRPr="00BF2409" w:rsidRDefault="00ED2DCC" w:rsidP="00ED2DCC">
      <w:pPr>
        <w:pStyle w:val="Subttulo"/>
        <w:rPr>
          <w:sz w:val="24"/>
        </w:rPr>
      </w:pPr>
      <w:r w:rsidRPr="00BF2409">
        <w:rPr>
          <w:sz w:val="24"/>
        </w:rPr>
        <w:t>Evaluación:</w:t>
      </w:r>
    </w:p>
    <w:p w:rsidR="00ED2DCC" w:rsidRPr="00ED2DCC" w:rsidRDefault="00ED2DCC" w:rsidP="00ED2DCC">
      <w:pPr>
        <w:spacing w:after="0" w:line="360" w:lineRule="auto"/>
        <w:ind w:left="348"/>
        <w:jc w:val="both"/>
      </w:pPr>
      <w:r w:rsidRPr="00ED2DCC">
        <w:t>La evaluación está pensada como una instancia de integración que recogerá las actividades finales de cada clase a los efectos de construir una producción que articule lo desarrollado.</w:t>
      </w:r>
    </w:p>
    <w:p w:rsidR="00ED2DCC" w:rsidRPr="00ED2DCC" w:rsidRDefault="00ED2DCC" w:rsidP="00BF2409">
      <w:pPr>
        <w:pStyle w:val="Prrafodelista"/>
        <w:numPr>
          <w:ilvl w:val="0"/>
          <w:numId w:val="5"/>
        </w:numPr>
        <w:spacing w:after="0" w:line="360" w:lineRule="auto"/>
        <w:jc w:val="both"/>
      </w:pPr>
      <w:r w:rsidRPr="00ED2DCC">
        <w:t>Criterios de Evaluación:                                                                                                     </w:t>
      </w:r>
    </w:p>
    <w:p w:rsidR="00ED2DCC" w:rsidRPr="00ED2DCC" w:rsidRDefault="00ED2DCC" w:rsidP="00ED2DCC">
      <w:pPr>
        <w:spacing w:after="0" w:line="360" w:lineRule="auto"/>
        <w:ind w:left="348"/>
        <w:jc w:val="both"/>
      </w:pPr>
      <w:r w:rsidRPr="00ED2DCC">
        <w:t xml:space="preserve">En todas las actividades (foros y debates, wikis, </w:t>
      </w:r>
      <w:r w:rsidR="001C00A5" w:rsidRPr="00ED2DCC">
        <w:t>etc.</w:t>
      </w:r>
      <w:r w:rsidRPr="00ED2DCC">
        <w:t>) se valorará: </w:t>
      </w:r>
    </w:p>
    <w:p w:rsidR="00ED2DCC" w:rsidRPr="00ED2DCC" w:rsidRDefault="00ED2DCC" w:rsidP="00ED2DCC">
      <w:pPr>
        <w:numPr>
          <w:ilvl w:val="0"/>
          <w:numId w:val="8"/>
        </w:numPr>
        <w:spacing w:after="0" w:line="360" w:lineRule="auto"/>
        <w:jc w:val="both"/>
      </w:pPr>
      <w:r w:rsidRPr="00ED2DCC">
        <w:t>La adecuación a las pautas y orientaciones fijadas para cada consigna; </w:t>
      </w:r>
    </w:p>
    <w:p w:rsidR="00ED2DCC" w:rsidRPr="00ED2DCC" w:rsidRDefault="00ED2DCC" w:rsidP="00ED2DCC">
      <w:pPr>
        <w:numPr>
          <w:ilvl w:val="0"/>
          <w:numId w:val="8"/>
        </w:numPr>
        <w:spacing w:after="0" w:line="360" w:lineRule="auto"/>
        <w:jc w:val="both"/>
      </w:pPr>
      <w:r w:rsidRPr="00ED2DCC">
        <w:t>La entrega en tiempo y forma seg</w:t>
      </w:r>
      <w:r w:rsidR="00BE1D35">
        <w:t>ún lo acordado con el docente</w:t>
      </w:r>
      <w:r w:rsidRPr="00ED2DCC">
        <w:t>; </w:t>
      </w:r>
    </w:p>
    <w:p w:rsidR="00ED2DCC" w:rsidRPr="00ED2DCC" w:rsidRDefault="00ED2DCC" w:rsidP="00ED2DCC">
      <w:pPr>
        <w:numPr>
          <w:ilvl w:val="0"/>
          <w:numId w:val="8"/>
        </w:numPr>
        <w:spacing w:after="0" w:line="360" w:lineRule="auto"/>
        <w:jc w:val="both"/>
      </w:pPr>
      <w:r w:rsidRPr="00ED2DCC">
        <w:t>La integración de los conceptos y materiales planteados en cada clase; </w:t>
      </w:r>
    </w:p>
    <w:p w:rsidR="00ED2DCC" w:rsidRPr="00ED2DCC" w:rsidRDefault="00ED2DCC" w:rsidP="00BF2409">
      <w:pPr>
        <w:numPr>
          <w:ilvl w:val="0"/>
          <w:numId w:val="8"/>
        </w:numPr>
        <w:spacing w:line="360" w:lineRule="auto"/>
        <w:jc w:val="both"/>
      </w:pPr>
      <w:r w:rsidRPr="00ED2DCC">
        <w:t>La calidad de las presentaciones (claridad en la redacción, ortografía y puntuación cuidada, inclusión de fuentes y referencias bibliográficas completas).</w:t>
      </w:r>
    </w:p>
    <w:p w:rsidR="00ED2DCC" w:rsidRPr="00ED2DCC" w:rsidRDefault="00ED2DCC" w:rsidP="00BF2409">
      <w:pPr>
        <w:pStyle w:val="Prrafodelista"/>
        <w:numPr>
          <w:ilvl w:val="0"/>
          <w:numId w:val="5"/>
        </w:numPr>
        <w:spacing w:after="0" w:line="360" w:lineRule="auto"/>
        <w:jc w:val="both"/>
      </w:pPr>
      <w:r w:rsidRPr="00ED2DCC">
        <w:t>Requisitos para la Evaluación:</w:t>
      </w:r>
    </w:p>
    <w:p w:rsidR="00ED2DCC" w:rsidRPr="00ED2DCC" w:rsidRDefault="00ED2DCC" w:rsidP="00ED2DCC">
      <w:pPr>
        <w:spacing w:after="0" w:line="360" w:lineRule="auto"/>
        <w:ind w:left="348"/>
        <w:jc w:val="both"/>
      </w:pPr>
      <w:r w:rsidRPr="00ED2DCC">
        <w:t>Se espera que los estudiantes: </w:t>
      </w:r>
    </w:p>
    <w:p w:rsidR="00ED2DCC" w:rsidRPr="00ED2DCC" w:rsidRDefault="00ED2DCC" w:rsidP="00ED2DCC">
      <w:pPr>
        <w:numPr>
          <w:ilvl w:val="0"/>
          <w:numId w:val="9"/>
        </w:numPr>
        <w:spacing w:after="0" w:line="360" w:lineRule="auto"/>
        <w:jc w:val="both"/>
      </w:pPr>
      <w:r w:rsidRPr="00ED2DCC">
        <w:t>Lean todas las clases y los materiales obligatorios. </w:t>
      </w:r>
    </w:p>
    <w:p w:rsidR="00ED2DCC" w:rsidRPr="00ED2DCC" w:rsidRDefault="00ED2DCC" w:rsidP="00ED2DCC">
      <w:pPr>
        <w:numPr>
          <w:ilvl w:val="0"/>
          <w:numId w:val="9"/>
        </w:numPr>
        <w:spacing w:after="0" w:line="360" w:lineRule="auto"/>
        <w:jc w:val="both"/>
      </w:pPr>
      <w:r w:rsidRPr="00ED2DCC">
        <w:t>Realicen como mínimo 80% de las actividades parciales obligatorias cumpliendo con los criterios de evaluación. </w:t>
      </w:r>
    </w:p>
    <w:p w:rsidR="00ED2DCC" w:rsidRPr="00ED2DCC" w:rsidRDefault="00ED2DCC" w:rsidP="00BF2409">
      <w:pPr>
        <w:numPr>
          <w:ilvl w:val="0"/>
          <w:numId w:val="9"/>
        </w:numPr>
        <w:spacing w:line="360" w:lineRule="auto"/>
        <w:jc w:val="both"/>
      </w:pPr>
      <w:r w:rsidRPr="00ED2DCC">
        <w:t>Presenten el trabajo final cumpliendo con los criterios de evaluación. El trabajo final debe ser una producción origi</w:t>
      </w:r>
      <w:r w:rsidR="00BE1D35">
        <w:t>nal e individual del/la estudiante</w:t>
      </w:r>
      <w:r w:rsidRPr="00ED2DCC">
        <w:t>. </w:t>
      </w:r>
    </w:p>
    <w:p w:rsidR="00ED2DCC" w:rsidRPr="00ED2DCC" w:rsidRDefault="00ED2DCC" w:rsidP="00BF2409">
      <w:pPr>
        <w:spacing w:line="360" w:lineRule="auto"/>
        <w:ind w:left="348"/>
        <w:jc w:val="both"/>
      </w:pPr>
      <w:r w:rsidRPr="00ED2DCC">
        <w:t> </w:t>
      </w:r>
      <w:r w:rsidRPr="00ED2DCC">
        <w:rPr>
          <w:b/>
          <w:bCs/>
        </w:rPr>
        <w:t>La calificación final</w:t>
      </w:r>
      <w:r w:rsidRPr="00ED2DCC">
        <w:t> se determina a partir del desempeño en las actividades obligatorias realizadas durante el cursado.</w:t>
      </w:r>
    </w:p>
    <w:p w:rsidR="00BF2409" w:rsidRDefault="00BF2409" w:rsidP="00BF2409">
      <w:pPr>
        <w:spacing w:before="240" w:line="360" w:lineRule="auto"/>
        <w:ind w:left="348"/>
        <w:jc w:val="both"/>
      </w:pPr>
    </w:p>
    <w:p w:rsidR="00ED2DCC" w:rsidRPr="00ED2DCC" w:rsidRDefault="00ED2DCC" w:rsidP="00BF2409">
      <w:pPr>
        <w:spacing w:before="240" w:line="360" w:lineRule="auto"/>
        <w:ind w:left="348"/>
        <w:jc w:val="both"/>
      </w:pPr>
      <w:r w:rsidRPr="00ED2DCC">
        <w:lastRenderedPageBreak/>
        <w:t>Rúbrica del curso:                                                </w:t>
      </w:r>
    </w:p>
    <w:tbl>
      <w:tblPr>
        <w:tblW w:w="10349" w:type="dxa"/>
        <w:tblCellSpacing w:w="7" w:type="dxa"/>
        <w:tblInd w:w="-100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90" w:type="dxa"/>
          <w:left w:w="90" w:type="dxa"/>
          <w:bottom w:w="90" w:type="dxa"/>
          <w:right w:w="90" w:type="dxa"/>
        </w:tblCellMar>
        <w:tblLook w:val="04A0" w:firstRow="1" w:lastRow="0" w:firstColumn="1" w:lastColumn="0" w:noHBand="0" w:noVBand="1"/>
      </w:tblPr>
      <w:tblGrid>
        <w:gridCol w:w="1419"/>
        <w:gridCol w:w="2372"/>
        <w:gridCol w:w="2089"/>
        <w:gridCol w:w="2204"/>
        <w:gridCol w:w="2265"/>
      </w:tblGrid>
      <w:tr w:rsidR="008E603E" w:rsidRPr="00ED2DCC" w:rsidTr="008E603E">
        <w:trPr>
          <w:tblCellSpacing w:w="7" w:type="dxa"/>
        </w:trPr>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1C00A5">
            <w:pPr>
              <w:spacing w:after="0" w:line="360" w:lineRule="auto"/>
              <w:jc w:val="both"/>
              <w:rPr>
                <w:sz w:val="20"/>
              </w:rPr>
            </w:pPr>
            <w:r w:rsidRPr="001C00A5">
              <w:rPr>
                <w:b/>
                <w:bCs/>
                <w:sz w:val="20"/>
              </w:rPr>
              <w:t>Participación en los foros</w:t>
            </w:r>
          </w:p>
          <w:p w:rsidR="00ED2DCC" w:rsidRPr="00ED2DCC" w:rsidRDefault="00ED2DCC" w:rsidP="001C00A5">
            <w:pPr>
              <w:spacing w:after="0" w:line="360" w:lineRule="auto"/>
              <w:jc w:val="both"/>
            </w:pPr>
            <w:r w:rsidRPr="001C00A5">
              <w:rPr>
                <w:b/>
                <w:bCs/>
                <w:sz w:val="20"/>
              </w:rPr>
              <w:t>Actividades obligatorias</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ED2DCC">
            <w:pPr>
              <w:spacing w:after="0" w:line="360" w:lineRule="auto"/>
              <w:ind w:left="348"/>
              <w:jc w:val="both"/>
              <w:rPr>
                <w:sz w:val="20"/>
              </w:rPr>
            </w:pPr>
            <w:r w:rsidRPr="001C00A5">
              <w:rPr>
                <w:b/>
                <w:bCs/>
                <w:sz w:val="20"/>
              </w:rPr>
              <w:t>Excelente</w:t>
            </w: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ED2DCC">
            <w:pPr>
              <w:spacing w:after="0" w:line="360" w:lineRule="auto"/>
              <w:ind w:left="348"/>
              <w:jc w:val="both"/>
              <w:rPr>
                <w:sz w:val="20"/>
              </w:rPr>
            </w:pPr>
            <w:r w:rsidRPr="001C00A5">
              <w:rPr>
                <w:b/>
                <w:bCs/>
                <w:sz w:val="20"/>
              </w:rPr>
              <w:t>Muy bien</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b/>
                <w:bCs/>
                <w:sz w:val="20"/>
              </w:rPr>
              <w:t>Bien/ puede mejorar</w:t>
            </w:r>
          </w:p>
        </w:tc>
        <w:tc>
          <w:tcPr>
            <w:tcW w:w="2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b/>
                <w:bCs/>
                <w:sz w:val="20"/>
              </w:rPr>
              <w:t>Regular/ a mejorar</w:t>
            </w:r>
          </w:p>
        </w:tc>
      </w:tr>
      <w:tr w:rsidR="008E603E" w:rsidRPr="001C00A5" w:rsidTr="008E603E">
        <w:trPr>
          <w:tblCellSpacing w:w="7" w:type="dxa"/>
        </w:trPr>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1C00A5">
            <w:pPr>
              <w:spacing w:after="0" w:line="360" w:lineRule="auto"/>
              <w:jc w:val="both"/>
              <w:rPr>
                <w:sz w:val="20"/>
              </w:rPr>
            </w:pPr>
            <w:r w:rsidRPr="001C00A5">
              <w:rPr>
                <w:b/>
                <w:bCs/>
                <w:sz w:val="20"/>
              </w:rPr>
              <w:t>Respuesta a la consigna</w:t>
            </w:r>
          </w:p>
        </w:tc>
        <w:tc>
          <w:tcPr>
            <w:tcW w:w="2358" w:type="dxa"/>
            <w:tcBorders>
              <w:top w:val="outset" w:sz="6" w:space="0" w:color="auto"/>
              <w:left w:val="outset" w:sz="6" w:space="0" w:color="auto"/>
              <w:bottom w:val="outset" w:sz="6" w:space="0" w:color="auto"/>
              <w:right w:val="outset" w:sz="6" w:space="0" w:color="auto"/>
            </w:tcBorders>
            <w:shd w:val="clear" w:color="auto" w:fill="FFFFFF"/>
            <w:hideMark/>
          </w:tcPr>
          <w:p w:rsidR="00ED2DCC" w:rsidRPr="001C00A5" w:rsidRDefault="00ED2DCC" w:rsidP="008E603E">
            <w:pPr>
              <w:spacing w:after="0" w:line="360" w:lineRule="auto"/>
              <w:rPr>
                <w:sz w:val="20"/>
              </w:rPr>
            </w:pPr>
            <w:r w:rsidRPr="001C00A5">
              <w:rPr>
                <w:sz w:val="20"/>
              </w:rPr>
              <w:t>Responde a la consigna planteada articulando contenidos abordados en la clase y/o la bibliografía para fundamentar su posicionamiento e incluyendo reflexiones enriquecidas por el enfoque del curso.</w:t>
            </w:r>
          </w:p>
        </w:tc>
        <w:tc>
          <w:tcPr>
            <w:tcW w:w="2075" w:type="dxa"/>
            <w:tcBorders>
              <w:top w:val="outset" w:sz="6" w:space="0" w:color="auto"/>
              <w:left w:val="outset" w:sz="6" w:space="0" w:color="auto"/>
              <w:bottom w:val="outset" w:sz="6" w:space="0" w:color="auto"/>
              <w:right w:val="outset" w:sz="6" w:space="0" w:color="auto"/>
            </w:tcBorders>
            <w:shd w:val="clear" w:color="auto" w:fill="FFFFFF"/>
            <w:hideMark/>
          </w:tcPr>
          <w:p w:rsidR="00ED2DCC" w:rsidRPr="001C00A5" w:rsidRDefault="00ED2DCC" w:rsidP="008E603E">
            <w:pPr>
              <w:spacing w:after="0" w:line="360" w:lineRule="auto"/>
              <w:rPr>
                <w:sz w:val="20"/>
              </w:rPr>
            </w:pPr>
            <w:r w:rsidRPr="001C00A5">
              <w:rPr>
                <w:sz w:val="20"/>
              </w:rPr>
              <w:t>Responde a la consigna planteada, de manera completa y hace mención a contenidos de la clase en curso.</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rsidR="00ED2DCC" w:rsidRPr="001C00A5" w:rsidRDefault="00ED2DCC" w:rsidP="008E603E">
            <w:pPr>
              <w:spacing w:after="0" w:line="360" w:lineRule="auto"/>
              <w:rPr>
                <w:sz w:val="20"/>
              </w:rPr>
            </w:pPr>
            <w:r w:rsidRPr="001C00A5">
              <w:rPr>
                <w:sz w:val="20"/>
              </w:rPr>
              <w:t>Responde a la consigna planteada.</w:t>
            </w:r>
          </w:p>
        </w:tc>
        <w:tc>
          <w:tcPr>
            <w:tcW w:w="2244" w:type="dxa"/>
            <w:tcBorders>
              <w:top w:val="outset" w:sz="6" w:space="0" w:color="auto"/>
              <w:left w:val="outset" w:sz="6" w:space="0" w:color="auto"/>
              <w:bottom w:val="outset" w:sz="6" w:space="0" w:color="auto"/>
              <w:right w:val="outset" w:sz="6" w:space="0" w:color="auto"/>
            </w:tcBorders>
            <w:shd w:val="clear" w:color="auto" w:fill="FFFFFF"/>
            <w:hideMark/>
          </w:tcPr>
          <w:p w:rsidR="00ED2DCC" w:rsidRPr="001C00A5" w:rsidRDefault="00ED2DCC" w:rsidP="008E603E">
            <w:pPr>
              <w:spacing w:after="0" w:line="360" w:lineRule="auto"/>
              <w:rPr>
                <w:sz w:val="20"/>
              </w:rPr>
            </w:pPr>
            <w:r w:rsidRPr="001C00A5">
              <w:rPr>
                <w:sz w:val="20"/>
              </w:rPr>
              <w:t>Responde parcialmente la consigna planteada.</w:t>
            </w:r>
          </w:p>
        </w:tc>
      </w:tr>
      <w:tr w:rsidR="008E603E" w:rsidRPr="001C00A5" w:rsidTr="008E603E">
        <w:trPr>
          <w:tblCellSpacing w:w="7" w:type="dxa"/>
        </w:trPr>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1C00A5">
            <w:pPr>
              <w:spacing w:after="0" w:line="360" w:lineRule="auto"/>
              <w:jc w:val="both"/>
              <w:rPr>
                <w:sz w:val="20"/>
              </w:rPr>
            </w:pPr>
            <w:r w:rsidRPr="001C00A5">
              <w:rPr>
                <w:b/>
                <w:bCs/>
                <w:sz w:val="20"/>
              </w:rPr>
              <w:t>Reflexión</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Asume un posicionamiento de análisis y juicio crítico sobre sus propios posicionamientos y prácticas o sobre prácticas educativas instituidas. Habilita cambios, ajustes y/o profundización de miradas e intervenciones.</w:t>
            </w: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Tiene una mirada reflexiva, crítica, abierta sobre las prácticas escolares instituidas. Puede reconocer limitaciones o contradicciones y propone estrategias de superación</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Explicita su propio posicionamiento desde un lugar respetuoso de las diferentes miradas sobre una temática.  Demuestra disposición a revisar algunos aspectos que le imponen cuestionamientos</w:t>
            </w:r>
          </w:p>
        </w:tc>
        <w:tc>
          <w:tcPr>
            <w:tcW w:w="2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Demuestra una tendencia a  sostener el propio punto de vista, resultando poco permeable a otros enfoques.</w:t>
            </w:r>
          </w:p>
        </w:tc>
      </w:tr>
      <w:tr w:rsidR="008E603E" w:rsidRPr="001C00A5" w:rsidTr="008E603E">
        <w:trPr>
          <w:tblCellSpacing w:w="7" w:type="dxa"/>
        </w:trPr>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ED2DCC">
            <w:pPr>
              <w:spacing w:after="0" w:line="360" w:lineRule="auto"/>
              <w:ind w:left="348"/>
              <w:jc w:val="both"/>
              <w:rPr>
                <w:sz w:val="20"/>
              </w:rPr>
            </w:pPr>
            <w:r w:rsidRPr="001C00A5">
              <w:rPr>
                <w:b/>
                <w:bCs/>
                <w:sz w:val="20"/>
              </w:rPr>
              <w:t> </w:t>
            </w:r>
          </w:p>
          <w:p w:rsidR="00ED2DCC" w:rsidRPr="001C00A5" w:rsidRDefault="00ED2DCC" w:rsidP="00ED2DCC">
            <w:pPr>
              <w:spacing w:after="0" w:line="360" w:lineRule="auto"/>
              <w:ind w:left="348"/>
              <w:jc w:val="both"/>
              <w:rPr>
                <w:sz w:val="20"/>
              </w:rPr>
            </w:pPr>
            <w:r w:rsidRPr="001C00A5">
              <w:rPr>
                <w:sz w:val="20"/>
              </w:rPr>
              <w:t> </w:t>
            </w:r>
          </w:p>
          <w:p w:rsidR="00ED2DCC" w:rsidRPr="001C00A5" w:rsidRDefault="00ED2DCC" w:rsidP="001C00A5">
            <w:pPr>
              <w:spacing w:after="0" w:line="360" w:lineRule="auto"/>
              <w:jc w:val="both"/>
              <w:rPr>
                <w:sz w:val="20"/>
              </w:rPr>
            </w:pPr>
            <w:r w:rsidRPr="001C00A5">
              <w:rPr>
                <w:b/>
                <w:bCs/>
                <w:sz w:val="20"/>
              </w:rPr>
              <w:t>Apropiación de contenidos</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Desarrolla aportes conceptuales, retoma ideas y categorías que se van presentando en diferentes clases, aplicándolas de manera adecuada en función de los requerimientos de la consigna.</w:t>
            </w: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Recupera conceptos de la clase en sus intervenciones, que resultan bien justificados, y se relacionan con las situaciones analizadas.</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Presenta los conceptos trabajados en las clases de manera correcta, pero acotada y poco articulados con la consigna.</w:t>
            </w:r>
          </w:p>
        </w:tc>
        <w:tc>
          <w:tcPr>
            <w:tcW w:w="2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Hay escasa mención a los conceptos o una utilización limitada.</w:t>
            </w:r>
          </w:p>
        </w:tc>
      </w:tr>
      <w:tr w:rsidR="008E603E" w:rsidRPr="001C00A5" w:rsidTr="008E603E">
        <w:trPr>
          <w:tblCellSpacing w:w="7" w:type="dxa"/>
        </w:trPr>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603E" w:rsidRDefault="008E603E" w:rsidP="001C00A5">
            <w:pPr>
              <w:spacing w:after="0" w:line="360" w:lineRule="auto"/>
              <w:jc w:val="both"/>
              <w:rPr>
                <w:b/>
                <w:bCs/>
                <w:sz w:val="20"/>
              </w:rPr>
            </w:pPr>
            <w:r>
              <w:rPr>
                <w:b/>
                <w:bCs/>
                <w:sz w:val="20"/>
              </w:rPr>
              <w:lastRenderedPageBreak/>
              <w:t>Recuperación de la</w:t>
            </w:r>
          </w:p>
          <w:p w:rsidR="00ED2DCC" w:rsidRPr="001C00A5" w:rsidRDefault="00ED2DCC" w:rsidP="001C00A5">
            <w:pPr>
              <w:spacing w:after="0" w:line="360" w:lineRule="auto"/>
              <w:jc w:val="both"/>
              <w:rPr>
                <w:sz w:val="20"/>
              </w:rPr>
            </w:pPr>
            <w:r w:rsidRPr="001C00A5">
              <w:rPr>
                <w:b/>
                <w:bCs/>
                <w:sz w:val="20"/>
              </w:rPr>
              <w:t>bibliografía</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Da cuenta de la lectura de la bibliografía obligatoria y/o complementaria propuesta en el curso.   Incluye referencias bibliográficas pertinentes e incorpora contenidos de la misma a su respuesta, complejizando sus posicionamientos</w:t>
            </w: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Incorpora la bibliografía del curso mediante alguna cita textual pertinente en función de lo requerido por la consigna.</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Cita algún pasaje de la bibliografía   del curso que se relaciona de modo general con la consigna</w:t>
            </w:r>
          </w:p>
        </w:tc>
        <w:tc>
          <w:tcPr>
            <w:tcW w:w="2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Menciona algún texto de la bibliografía obligatoria.</w:t>
            </w:r>
          </w:p>
        </w:tc>
      </w:tr>
      <w:tr w:rsidR="008E603E" w:rsidRPr="001C00A5" w:rsidTr="008E603E">
        <w:trPr>
          <w:tblCellSpacing w:w="7" w:type="dxa"/>
        </w:trPr>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ED2DCC">
            <w:pPr>
              <w:spacing w:after="0" w:line="360" w:lineRule="auto"/>
              <w:ind w:left="348"/>
              <w:jc w:val="both"/>
              <w:rPr>
                <w:sz w:val="20"/>
              </w:rPr>
            </w:pPr>
            <w:r w:rsidRPr="001C00A5">
              <w:rPr>
                <w:sz w:val="20"/>
              </w:rPr>
              <w:t> </w:t>
            </w:r>
          </w:p>
          <w:p w:rsidR="00ED2DCC" w:rsidRPr="001C00A5" w:rsidRDefault="00ED2DCC" w:rsidP="001C00A5">
            <w:pPr>
              <w:spacing w:after="0" w:line="360" w:lineRule="auto"/>
              <w:jc w:val="both"/>
              <w:rPr>
                <w:sz w:val="20"/>
              </w:rPr>
            </w:pPr>
            <w:r w:rsidRPr="001C00A5">
              <w:rPr>
                <w:b/>
                <w:bCs/>
                <w:sz w:val="20"/>
              </w:rPr>
              <w:t>Enfoque Pedagógico crítico</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Incorpora y se posiciona sólidamente desde el enfoque crítico para analizar las prácticas educativas y estructurar sus participaciones.</w:t>
            </w:r>
          </w:p>
          <w:p w:rsidR="00ED2DCC" w:rsidRPr="001C00A5" w:rsidRDefault="00ED2DCC" w:rsidP="008E603E">
            <w:pPr>
              <w:spacing w:after="0" w:line="360" w:lineRule="auto"/>
              <w:jc w:val="both"/>
              <w:rPr>
                <w:sz w:val="20"/>
              </w:rPr>
            </w:pPr>
            <w:r w:rsidRPr="001C00A5">
              <w:rPr>
                <w:sz w:val="20"/>
              </w:rPr>
              <w:t>Identifica y se posiciona críticamente ante  discursos  tecnocráticos que emergen y se pretenden instalar en los procesos educativos</w:t>
            </w: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Da cuenta de las potencialidades del enfoque crítico en todas sus intervenciones.</w:t>
            </w:r>
          </w:p>
          <w:p w:rsidR="00ED2DCC" w:rsidRPr="001C00A5" w:rsidRDefault="00ED2DCC" w:rsidP="008E603E">
            <w:pPr>
              <w:spacing w:after="0" w:line="360" w:lineRule="auto"/>
              <w:jc w:val="both"/>
              <w:rPr>
                <w:sz w:val="20"/>
              </w:rPr>
            </w:pPr>
            <w:r w:rsidRPr="001C00A5">
              <w:rPr>
                <w:sz w:val="20"/>
              </w:rPr>
              <w:t>Advierte discursos   tecnocráticos que emergen en los procesos educativos</w:t>
            </w:r>
          </w:p>
          <w:p w:rsidR="00ED2DCC" w:rsidRPr="001C00A5" w:rsidRDefault="00ED2DCC" w:rsidP="00ED2DCC">
            <w:pPr>
              <w:spacing w:after="0" w:line="360" w:lineRule="auto"/>
              <w:ind w:left="348"/>
              <w:jc w:val="both"/>
              <w:rPr>
                <w:sz w:val="20"/>
              </w:rPr>
            </w:pPr>
            <w:r w:rsidRPr="001C00A5">
              <w:rPr>
                <w:sz w:val="20"/>
              </w:rPr>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Incorpora en algunas de sus dimensiones un enfoque crítico</w:t>
            </w:r>
          </w:p>
        </w:tc>
        <w:tc>
          <w:tcPr>
            <w:tcW w:w="2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Presenta dificultades para apropiarse del enfoque, de modo tal que sus intervenciones den clara cuenta de ello.</w:t>
            </w:r>
          </w:p>
        </w:tc>
      </w:tr>
      <w:tr w:rsidR="008E603E" w:rsidRPr="001C00A5" w:rsidTr="008E603E">
        <w:trPr>
          <w:tblCellSpacing w:w="7" w:type="dxa"/>
        </w:trPr>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ED2DCC">
            <w:pPr>
              <w:spacing w:after="0" w:line="360" w:lineRule="auto"/>
              <w:ind w:left="348"/>
              <w:jc w:val="both"/>
              <w:rPr>
                <w:sz w:val="20"/>
              </w:rPr>
            </w:pPr>
            <w:r w:rsidRPr="001C00A5">
              <w:rPr>
                <w:b/>
                <w:bCs/>
                <w:sz w:val="20"/>
              </w:rPr>
              <w:t> </w:t>
            </w:r>
          </w:p>
          <w:p w:rsidR="00ED2DCC" w:rsidRPr="001C00A5" w:rsidRDefault="00ED2DCC" w:rsidP="001C00A5">
            <w:pPr>
              <w:spacing w:after="0" w:line="360" w:lineRule="auto"/>
              <w:jc w:val="both"/>
              <w:rPr>
                <w:sz w:val="20"/>
              </w:rPr>
            </w:pPr>
            <w:r w:rsidRPr="001C00A5">
              <w:rPr>
                <w:b/>
                <w:bCs/>
                <w:sz w:val="20"/>
              </w:rPr>
              <w:t>Frecuencia en la participación</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Participa en todos los foros de actividades. Interviene en más de una oportunidad. Vuelve a intervenir ante una repregunta de la/el tutora/r.</w:t>
            </w: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 xml:space="preserve">Participa de </w:t>
            </w:r>
            <w:r w:rsidR="001C00A5" w:rsidRPr="001C00A5">
              <w:rPr>
                <w:sz w:val="20"/>
              </w:rPr>
              <w:t>los foros</w:t>
            </w:r>
            <w:r w:rsidRPr="001C00A5">
              <w:rPr>
                <w:sz w:val="20"/>
              </w:rPr>
              <w:t xml:space="preserve"> de actividades. Interviene en más de una oportunidad en cada clase.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Participa una vez en cada uno de los foros.</w:t>
            </w:r>
          </w:p>
        </w:tc>
        <w:tc>
          <w:tcPr>
            <w:tcW w:w="2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Su participación es limitada a algunos de los foros</w:t>
            </w:r>
          </w:p>
        </w:tc>
      </w:tr>
      <w:tr w:rsidR="008E603E" w:rsidRPr="001C00A5" w:rsidTr="008E603E">
        <w:trPr>
          <w:tblCellSpacing w:w="7" w:type="dxa"/>
        </w:trPr>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ED2DCC">
            <w:pPr>
              <w:spacing w:after="0" w:line="360" w:lineRule="auto"/>
              <w:ind w:left="348"/>
              <w:jc w:val="both"/>
              <w:rPr>
                <w:sz w:val="20"/>
              </w:rPr>
            </w:pPr>
            <w:r w:rsidRPr="001C00A5">
              <w:rPr>
                <w:b/>
                <w:bCs/>
                <w:sz w:val="20"/>
              </w:rPr>
              <w:t> </w:t>
            </w:r>
          </w:p>
          <w:p w:rsidR="00ED2DCC" w:rsidRPr="001C00A5" w:rsidRDefault="00ED2DCC" w:rsidP="001C00A5">
            <w:pPr>
              <w:spacing w:after="0" w:line="360" w:lineRule="auto"/>
              <w:jc w:val="both"/>
              <w:rPr>
                <w:sz w:val="20"/>
              </w:rPr>
            </w:pPr>
            <w:r w:rsidRPr="001C00A5">
              <w:rPr>
                <w:b/>
                <w:bCs/>
                <w:sz w:val="20"/>
              </w:rPr>
              <w:t>Plazos en los que participa</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Inicia sus intervenciones en los primeros días una vez abierto el espacio de intercambio.</w:t>
            </w: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Empieza a participar promediando el foro.</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Habitualmente, aporta su participación con antelación al cierre.</w:t>
            </w:r>
          </w:p>
        </w:tc>
        <w:tc>
          <w:tcPr>
            <w:tcW w:w="2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2DCC" w:rsidRPr="001C00A5" w:rsidRDefault="00ED2DCC" w:rsidP="008E603E">
            <w:pPr>
              <w:spacing w:after="0" w:line="360" w:lineRule="auto"/>
              <w:jc w:val="both"/>
              <w:rPr>
                <w:sz w:val="20"/>
              </w:rPr>
            </w:pPr>
            <w:r w:rsidRPr="001C00A5">
              <w:rPr>
                <w:sz w:val="20"/>
              </w:rPr>
              <w:t>Suma sus intervenciones siempre en las últimas horas del día del cierre de foro.</w:t>
            </w:r>
          </w:p>
        </w:tc>
      </w:tr>
    </w:tbl>
    <w:p w:rsidR="00ED2DCC" w:rsidRPr="001C00A5" w:rsidRDefault="00ED2DCC" w:rsidP="00ED2DCC">
      <w:pPr>
        <w:spacing w:after="0" w:line="360" w:lineRule="auto"/>
        <w:ind w:left="348"/>
        <w:jc w:val="both"/>
        <w:rPr>
          <w:sz w:val="20"/>
        </w:rPr>
      </w:pPr>
    </w:p>
    <w:p w:rsidR="00BE1D35" w:rsidRPr="00BE1D35" w:rsidRDefault="00BE1D35" w:rsidP="00BE1D35">
      <w:pPr>
        <w:numPr>
          <w:ilvl w:val="0"/>
          <w:numId w:val="9"/>
        </w:numPr>
        <w:spacing w:after="0" w:line="360" w:lineRule="auto"/>
        <w:jc w:val="both"/>
      </w:pPr>
      <w:r w:rsidRPr="00BE1D35">
        <w:lastRenderedPageBreak/>
        <w:t>La calificación final se determina a partir del desempeño en todas las actividades obligatorias realizadas durante el curso. Asimismo, establecemos que la acreditación de la asignatura se ajustara a las condiciones de cursado y evaluación prevista en el RAM (Reglamento Académico Marco) para Institutos de Formación Docente de la Provincia de Catamarca</w:t>
      </w:r>
      <w:r w:rsidR="00BF2409">
        <w:t>:</w:t>
      </w:r>
    </w:p>
    <w:p w:rsidR="00BE1D35" w:rsidRPr="00BE1D35" w:rsidRDefault="00BE1D35" w:rsidP="00BE1D35">
      <w:pPr>
        <w:spacing w:after="0" w:line="360" w:lineRule="auto"/>
        <w:jc w:val="both"/>
      </w:pPr>
      <w:r w:rsidRPr="00BE1D35">
        <w:rPr>
          <w:b/>
          <w:u w:val="single"/>
        </w:rPr>
        <w:t>Régimen Promocional:</w:t>
      </w:r>
    </w:p>
    <w:p w:rsidR="00BE1D35" w:rsidRPr="00BE1D35" w:rsidRDefault="00BE1D35" w:rsidP="00BE1D35">
      <w:pPr>
        <w:numPr>
          <w:ilvl w:val="0"/>
          <w:numId w:val="10"/>
        </w:numPr>
        <w:spacing w:after="0" w:line="360" w:lineRule="auto"/>
        <w:jc w:val="both"/>
      </w:pPr>
      <w:r w:rsidRPr="00BE1D35">
        <w:t>Cumplir con el 80% de la asistencia (se considerará la situación de los estudiantes con hijos a cargo y/o situación laboral).</w:t>
      </w:r>
    </w:p>
    <w:p w:rsidR="00BE1D35" w:rsidRPr="00BE1D35" w:rsidRDefault="00BE1D35" w:rsidP="00BE1D35">
      <w:pPr>
        <w:numPr>
          <w:ilvl w:val="0"/>
          <w:numId w:val="10"/>
        </w:numPr>
        <w:spacing w:after="0" w:line="360" w:lineRule="auto"/>
        <w:jc w:val="both"/>
      </w:pPr>
      <w:r w:rsidRPr="00BE1D35">
        <w:t xml:space="preserve">Aprobar el 100% de las instancias de evaluación con 7 (siete). </w:t>
      </w:r>
    </w:p>
    <w:p w:rsidR="00BE1D35" w:rsidRPr="00BE1D35" w:rsidRDefault="00BE1D35" w:rsidP="00BE1D35">
      <w:pPr>
        <w:numPr>
          <w:ilvl w:val="0"/>
          <w:numId w:val="10"/>
        </w:numPr>
        <w:spacing w:after="0" w:line="360" w:lineRule="auto"/>
        <w:jc w:val="both"/>
      </w:pPr>
      <w:r w:rsidRPr="00BE1D35">
        <w:t>Rendir un coloquio final grupal, el cual deberá ser aprobado con 7 (siete). Dicho coloquio tendrá condiciones de presentación establecidos por la cátedra.</w:t>
      </w:r>
    </w:p>
    <w:p w:rsidR="00BE1D35" w:rsidRPr="00BE1D35" w:rsidRDefault="00BE1D35" w:rsidP="00BE1D35">
      <w:pPr>
        <w:spacing w:after="0" w:line="360" w:lineRule="auto"/>
        <w:jc w:val="both"/>
        <w:rPr>
          <w:b/>
          <w:u w:val="single"/>
        </w:rPr>
      </w:pPr>
      <w:r w:rsidRPr="00BE1D35">
        <w:rPr>
          <w:b/>
          <w:u w:val="single"/>
        </w:rPr>
        <w:t>Régimen Regular:</w:t>
      </w:r>
    </w:p>
    <w:p w:rsidR="00BE1D35" w:rsidRPr="00BE1D35" w:rsidRDefault="00BE1D35" w:rsidP="00BE1D35">
      <w:pPr>
        <w:numPr>
          <w:ilvl w:val="0"/>
          <w:numId w:val="11"/>
        </w:numPr>
        <w:spacing w:after="0" w:line="360" w:lineRule="auto"/>
        <w:jc w:val="both"/>
      </w:pPr>
      <w:r w:rsidRPr="00BE1D35">
        <w:t>Cumplir con el 70% de la asistencia (se considerará la situación de los estudiantes con hijos a cargo y/o situación laboral).</w:t>
      </w:r>
    </w:p>
    <w:p w:rsidR="00BE1D35" w:rsidRPr="00BE1D35" w:rsidRDefault="00BE1D35" w:rsidP="00BE1D35">
      <w:pPr>
        <w:numPr>
          <w:ilvl w:val="0"/>
          <w:numId w:val="11"/>
        </w:numPr>
        <w:spacing w:after="0" w:line="360" w:lineRule="auto"/>
        <w:jc w:val="both"/>
      </w:pPr>
      <w:r w:rsidRPr="00BE1D35">
        <w:t>Aprobar las instancias de evaluación parcial con una nota de 4 (cuatro) en una escala de 10 puntos. Se podrá recuperar todas las instancias.</w:t>
      </w:r>
    </w:p>
    <w:p w:rsidR="00BE1D35" w:rsidRPr="00BE1D35" w:rsidRDefault="00BE1D35" w:rsidP="00BE1D35">
      <w:pPr>
        <w:numPr>
          <w:ilvl w:val="0"/>
          <w:numId w:val="11"/>
        </w:numPr>
        <w:spacing w:after="0" w:line="360" w:lineRule="auto"/>
        <w:jc w:val="both"/>
      </w:pPr>
      <w:r w:rsidRPr="00BE1D35">
        <w:t xml:space="preserve">Rendir un examen final frente a un tribunal examinador conformado por las docentes responsables de la materia o especialistas afines, en caso de verse comprometida la asistencia de las docentes por las razones que fueren. Dicho examen deberá aprobarse con un mínimo de 4 puntos en una escala de 10 puntos. </w:t>
      </w:r>
    </w:p>
    <w:p w:rsidR="00BE1D35" w:rsidRPr="00BE1D35" w:rsidRDefault="00BE1D35" w:rsidP="00BE1D35">
      <w:pPr>
        <w:spacing w:after="0" w:line="360" w:lineRule="auto"/>
        <w:jc w:val="both"/>
      </w:pPr>
      <w:r w:rsidRPr="00BE1D35">
        <w:rPr>
          <w:b/>
          <w:u w:val="single"/>
        </w:rPr>
        <w:t>Régimen libre:</w:t>
      </w:r>
      <w:r w:rsidRPr="00BE1D35">
        <w:t xml:space="preserve"> </w:t>
      </w:r>
    </w:p>
    <w:p w:rsidR="00BE1D35" w:rsidRPr="00BE1D35" w:rsidRDefault="00BE1D35" w:rsidP="00BE1D35">
      <w:pPr>
        <w:numPr>
          <w:ilvl w:val="0"/>
          <w:numId w:val="11"/>
        </w:numPr>
        <w:spacing w:after="0" w:line="360" w:lineRule="auto"/>
        <w:jc w:val="both"/>
      </w:pPr>
      <w:r w:rsidRPr="00BE1D35">
        <w:t>El presente espacio también puede ser acreditado mediante la modalidad LIBRE, en tal caso, el estudiante que optase por esta opción deberá:</w:t>
      </w:r>
    </w:p>
    <w:p w:rsidR="00BE1D35" w:rsidRPr="00BE1D35" w:rsidRDefault="00BE1D35" w:rsidP="00BE1D35">
      <w:pPr>
        <w:numPr>
          <w:ilvl w:val="0"/>
          <w:numId w:val="11"/>
        </w:numPr>
        <w:spacing w:after="0" w:line="360" w:lineRule="auto"/>
        <w:jc w:val="both"/>
      </w:pPr>
      <w:r w:rsidRPr="00BE1D35">
        <w:t xml:space="preserve"> Mantener al menos dos encuentros presenciales con las docentes a cargo de la asignatura a fin de conocer el programa de la cátedra y la bibliografía especifica.</w:t>
      </w:r>
    </w:p>
    <w:p w:rsidR="00BE1D35" w:rsidRPr="00BE1D35" w:rsidRDefault="00BE1D35" w:rsidP="00BE1D35">
      <w:pPr>
        <w:numPr>
          <w:ilvl w:val="0"/>
          <w:numId w:val="11"/>
        </w:numPr>
        <w:spacing w:after="0" w:line="360" w:lineRule="auto"/>
        <w:jc w:val="both"/>
      </w:pPr>
      <w:r w:rsidRPr="00BE1D35">
        <w:t>·Luego podrá rendir un examen escrito, cuya aprobación le permitirá acceder a la instancia oral del examen. Esta última, al igual que la primera deberán ser aprobadas con un mínimo de 4 puntos en una escala de 10 puntos.</w:t>
      </w:r>
    </w:p>
    <w:p w:rsidR="00BE1D35" w:rsidRPr="00BE1D35" w:rsidRDefault="00BE1D35" w:rsidP="00BE1D35">
      <w:pPr>
        <w:pStyle w:val="Subttulo"/>
        <w:spacing w:after="0" w:line="360" w:lineRule="auto"/>
        <w:jc w:val="both"/>
        <w:rPr>
          <w:sz w:val="24"/>
        </w:rPr>
      </w:pPr>
      <w:r w:rsidRPr="00BE1D35">
        <w:rPr>
          <w:sz w:val="24"/>
        </w:rPr>
        <w:t xml:space="preserve">Bibliografía: </w:t>
      </w:r>
    </w:p>
    <w:p w:rsidR="00BE1D35" w:rsidRPr="00BE1D35" w:rsidRDefault="00BE1D35" w:rsidP="00BE1D35">
      <w:pPr>
        <w:numPr>
          <w:ilvl w:val="0"/>
          <w:numId w:val="12"/>
        </w:numPr>
        <w:spacing w:after="0" w:line="360" w:lineRule="auto"/>
        <w:jc w:val="both"/>
      </w:pPr>
      <w:r w:rsidRPr="00BE1D35">
        <w:t>Abregú, V. y Zinn, M. (2010). “Construyendo un espacio para la gestión en la escuela”. En Gvirtz, S. y Podestá, M. (comps) </w:t>
      </w:r>
      <w:r w:rsidRPr="00BE1D35">
        <w:rPr>
          <w:i/>
          <w:iCs/>
        </w:rPr>
        <w:t>Mejorar la escuela. Acerca de la gestión y la enseñanza.</w:t>
      </w:r>
      <w:r w:rsidRPr="00BE1D35">
        <w:t> Buenos Aires: Granica.</w:t>
      </w:r>
    </w:p>
    <w:p w:rsidR="00BE1D35" w:rsidRPr="00BE1D35" w:rsidRDefault="00BE1D35" w:rsidP="00BE1D35">
      <w:pPr>
        <w:numPr>
          <w:ilvl w:val="0"/>
          <w:numId w:val="12"/>
        </w:numPr>
        <w:spacing w:after="0" w:line="360" w:lineRule="auto"/>
        <w:jc w:val="both"/>
      </w:pPr>
      <w:r w:rsidRPr="00BE1D35">
        <w:lastRenderedPageBreak/>
        <w:t>Anijovich, R. (2014). </w:t>
      </w:r>
      <w:r w:rsidRPr="00BE1D35">
        <w:rPr>
          <w:i/>
          <w:iCs/>
        </w:rPr>
        <w:t>Gestionar una escuela con aulas heterogéneas.</w:t>
      </w:r>
      <w:r w:rsidRPr="00BE1D35">
        <w:t> Buenos Aires: Paidós.</w:t>
      </w:r>
    </w:p>
    <w:p w:rsidR="00BE1D35" w:rsidRPr="00BE1D35" w:rsidRDefault="00BE1D35" w:rsidP="00BE1D35">
      <w:pPr>
        <w:numPr>
          <w:ilvl w:val="0"/>
          <w:numId w:val="12"/>
        </w:numPr>
        <w:spacing w:after="0" w:line="360" w:lineRule="auto"/>
        <w:jc w:val="both"/>
      </w:pPr>
      <w:r w:rsidRPr="00BE1D35">
        <w:t>Antúnez, S.; Gairín, J. (1996).</w:t>
      </w:r>
      <w:r w:rsidRPr="00BE1D35">
        <w:rPr>
          <w:i/>
          <w:iCs/>
        </w:rPr>
        <w:t> La organización escolar. Práctica y fundamentos.</w:t>
      </w:r>
      <w:r w:rsidRPr="00BE1D35">
        <w:t> Barcelona: Grao.</w:t>
      </w:r>
    </w:p>
    <w:p w:rsidR="00BE1D35" w:rsidRPr="00BE1D35" w:rsidRDefault="00BE1D35" w:rsidP="00BE1D35">
      <w:pPr>
        <w:numPr>
          <w:ilvl w:val="0"/>
          <w:numId w:val="12"/>
        </w:numPr>
        <w:spacing w:after="0" w:line="360" w:lineRule="auto"/>
        <w:jc w:val="both"/>
      </w:pPr>
      <w:r w:rsidRPr="00BE1D35">
        <w:t>Apel, T.; González, M. T.; Rodríguez, M. E.; Harf, R.; Azzerboni, D. (1999). </w:t>
      </w:r>
      <w:r w:rsidRPr="00BE1D35">
        <w:rPr>
          <w:i/>
          <w:iCs/>
        </w:rPr>
        <w:t>Organización institucional. Ideas, propuestas y experiencias</w:t>
      </w:r>
      <w:r w:rsidRPr="00BE1D35">
        <w:t>. Buenos Aires: Noveduc.</w:t>
      </w:r>
    </w:p>
    <w:p w:rsidR="00BE1D35" w:rsidRPr="00BE1D35" w:rsidRDefault="00BE1D35" w:rsidP="00BE1D35">
      <w:pPr>
        <w:numPr>
          <w:ilvl w:val="0"/>
          <w:numId w:val="12"/>
        </w:numPr>
        <w:spacing w:after="0" w:line="360" w:lineRule="auto"/>
        <w:jc w:val="both"/>
      </w:pPr>
      <w:r w:rsidRPr="00BE1D35">
        <w:t>Blejmar, B. (2013). </w:t>
      </w:r>
      <w:r w:rsidRPr="00BE1D35">
        <w:rPr>
          <w:i/>
          <w:iCs/>
        </w:rPr>
        <w:t>El lado subjetivo de la gestión.</w:t>
      </w:r>
      <w:r w:rsidRPr="00BE1D35">
        <w:t> Buenos Aires: Aique.</w:t>
      </w:r>
    </w:p>
    <w:p w:rsidR="00BE1D35" w:rsidRPr="00BE1D35" w:rsidRDefault="00BE1D35" w:rsidP="00BE1D35">
      <w:pPr>
        <w:numPr>
          <w:ilvl w:val="0"/>
          <w:numId w:val="12"/>
        </w:numPr>
        <w:spacing w:after="0" w:line="360" w:lineRule="auto"/>
        <w:jc w:val="both"/>
      </w:pPr>
      <w:r w:rsidRPr="00BE1D35">
        <w:t>Blejmar, B. (2005). </w:t>
      </w:r>
      <w:r w:rsidRPr="00BE1D35">
        <w:rPr>
          <w:i/>
          <w:iCs/>
        </w:rPr>
        <w:t>Gestionar es hacer que las cosas sucedan.</w:t>
      </w:r>
      <w:r w:rsidRPr="00BE1D35">
        <w:t> Buenos Aires: Novedades Educativas.</w:t>
      </w:r>
    </w:p>
    <w:p w:rsidR="00BE1D35" w:rsidRPr="00BE1D35" w:rsidRDefault="00BE1D35" w:rsidP="00BE1D35">
      <w:pPr>
        <w:numPr>
          <w:ilvl w:val="0"/>
          <w:numId w:val="12"/>
        </w:numPr>
        <w:spacing w:after="0" w:line="360" w:lineRule="auto"/>
        <w:jc w:val="both"/>
      </w:pPr>
      <w:r w:rsidRPr="00BE1D35">
        <w:t>Carriego, C. (2005). </w:t>
      </w:r>
      <w:r w:rsidRPr="00BE1D35">
        <w:rPr>
          <w:i/>
          <w:iCs/>
        </w:rPr>
        <w:t>Mejorar la Escuela. Una introducción a la gestión pedagógica en la educación básica.</w:t>
      </w:r>
      <w:r w:rsidRPr="00BE1D35">
        <w:t> Buenos Aires: Fondo de Cultura Económica.</w:t>
      </w:r>
    </w:p>
    <w:p w:rsidR="00BE1D35" w:rsidRPr="00BE1D35" w:rsidRDefault="00BE1D35" w:rsidP="00BE1D35">
      <w:pPr>
        <w:numPr>
          <w:ilvl w:val="0"/>
          <w:numId w:val="12"/>
        </w:numPr>
        <w:spacing w:after="0" w:line="360" w:lineRule="auto"/>
        <w:jc w:val="both"/>
      </w:pPr>
      <w:r w:rsidRPr="00BE1D35">
        <w:t>CIPPEC (10 de septiembre de 2015). Alfredo Vota – El lugar del director en la gestión. Invertir la pirámide [Archivo de video]. Recuperado de: </w:t>
      </w:r>
    </w:p>
    <w:p w:rsidR="00BE1D35" w:rsidRPr="00BE1D35" w:rsidRDefault="00BE1D35" w:rsidP="00BE1D35">
      <w:pPr>
        <w:spacing w:after="0" w:line="360" w:lineRule="auto"/>
        <w:jc w:val="both"/>
        <w:rPr>
          <w:u w:val="single"/>
        </w:rPr>
      </w:pPr>
      <w:hyperlink r:id="rId7" w:history="1">
        <w:r w:rsidRPr="00BE1D35">
          <w:rPr>
            <w:rStyle w:val="Hipervnculo"/>
          </w:rPr>
          <w:t>http://www.las400clases.com.ar/formacion/videos/lugar-del-director-gestion-invertir-piramide</w:t>
        </w:r>
      </w:hyperlink>
    </w:p>
    <w:p w:rsidR="00BE1D35" w:rsidRPr="00BE1D35" w:rsidRDefault="00BE1D35" w:rsidP="00BE1D35">
      <w:pPr>
        <w:numPr>
          <w:ilvl w:val="0"/>
          <w:numId w:val="13"/>
        </w:numPr>
        <w:spacing w:after="0" w:line="360" w:lineRule="auto"/>
        <w:jc w:val="both"/>
      </w:pPr>
      <w:r w:rsidRPr="00BE1D35">
        <w:t>Fernández, L. (1994): Instituciones Educativas. Buenos Aires: Edit. Paidós. Argentina. (1998): El análisis de lo institucional en la escuela. Notas Teóricas. Buenos Aires: Edit. Paidós. Argentina.</w:t>
      </w:r>
    </w:p>
    <w:p w:rsidR="00BE1D35" w:rsidRPr="00BE1D35" w:rsidRDefault="00BE1D35" w:rsidP="00BE1D35">
      <w:pPr>
        <w:numPr>
          <w:ilvl w:val="0"/>
          <w:numId w:val="12"/>
        </w:numPr>
        <w:spacing w:after="0" w:line="360" w:lineRule="auto"/>
        <w:jc w:val="both"/>
      </w:pPr>
      <w:r w:rsidRPr="00BE1D35">
        <w:t>Frigerio, G., Poggi, M. Tiramonti, Aguerrondo, I. (1992). </w:t>
      </w:r>
      <w:r w:rsidRPr="00BE1D35">
        <w:rPr>
          <w:i/>
          <w:iCs/>
        </w:rPr>
        <w:t>Las instituciones educativas. Cara y Ceca. Elementos para su gestión.</w:t>
      </w:r>
      <w:r w:rsidRPr="00BE1D35">
        <w:t> Buenos Aires: Troquel.</w:t>
      </w:r>
    </w:p>
    <w:p w:rsidR="00BE1D35" w:rsidRPr="00BE1D35" w:rsidRDefault="00BE1D35" w:rsidP="00BE1D35">
      <w:pPr>
        <w:numPr>
          <w:ilvl w:val="0"/>
          <w:numId w:val="12"/>
        </w:numPr>
        <w:spacing w:after="0" w:line="360" w:lineRule="auto"/>
        <w:jc w:val="both"/>
      </w:pPr>
      <w:r w:rsidRPr="00BE1D35">
        <w:t>Fullan M. y Hargreaves A. (1999). Escuelas Totales. En </w:t>
      </w:r>
      <w:r w:rsidRPr="00BE1D35">
        <w:rPr>
          <w:i/>
          <w:iCs/>
        </w:rPr>
        <w:t>La escuela que queremos, los objetivos por los cuales vale la pena luchar</w:t>
      </w:r>
      <w:r w:rsidRPr="00BE1D35">
        <w:t>. Buenos Aires: Amorrortu Editores.</w:t>
      </w:r>
    </w:p>
    <w:p w:rsidR="00BE1D35" w:rsidRPr="00BE1D35" w:rsidRDefault="00BE1D35" w:rsidP="00BE1D35">
      <w:pPr>
        <w:numPr>
          <w:ilvl w:val="0"/>
          <w:numId w:val="12"/>
        </w:numPr>
        <w:spacing w:after="0" w:line="360" w:lineRule="auto"/>
        <w:jc w:val="both"/>
      </w:pPr>
      <w:r w:rsidRPr="00BE1D35">
        <w:t xml:space="preserve">GARAY Lucía “Análisis Institucional De La Educación Y Sus Organizaciones”. Escuela de Ciencias de la Educación.  Universidad Nacional de Córdoba </w:t>
      </w:r>
    </w:p>
    <w:p w:rsidR="00BE1D35" w:rsidRPr="00BE1D35" w:rsidRDefault="00BE1D35" w:rsidP="00BE1D35">
      <w:pPr>
        <w:numPr>
          <w:ilvl w:val="0"/>
          <w:numId w:val="12"/>
        </w:numPr>
        <w:spacing w:after="0" w:line="360" w:lineRule="auto"/>
        <w:jc w:val="both"/>
      </w:pPr>
      <w:r w:rsidRPr="00BE1D35">
        <w:t>Harf, R.; Azzerboni, D. (2010). </w:t>
      </w:r>
      <w:r w:rsidRPr="00BE1D35">
        <w:rPr>
          <w:i/>
          <w:iCs/>
        </w:rPr>
        <w:t>Estrategias para la acción directiva.</w:t>
      </w:r>
      <w:r w:rsidRPr="00BE1D35">
        <w:t> Buenos Aires: Novedades Educativas.</w:t>
      </w:r>
    </w:p>
    <w:p w:rsidR="00BE1D35" w:rsidRPr="00BE1D35" w:rsidRDefault="00BE1D35" w:rsidP="00BE1D35">
      <w:pPr>
        <w:numPr>
          <w:ilvl w:val="0"/>
          <w:numId w:val="12"/>
        </w:numPr>
        <w:spacing w:after="0" w:line="360" w:lineRule="auto"/>
        <w:jc w:val="both"/>
      </w:pPr>
      <w:r w:rsidRPr="00BE1D35">
        <w:t>Nicastro, S (2010): Revisitar la Escuela la mirada sobre la Escuela. Exploraciones sobre lo ya sabido. Buenos Aires: Editorial Homus Sapiens. 5</w:t>
      </w:r>
    </w:p>
    <w:p w:rsidR="00BE1D35" w:rsidRPr="00BE1D35" w:rsidRDefault="00BE1D35" w:rsidP="00BE1D35">
      <w:pPr>
        <w:numPr>
          <w:ilvl w:val="0"/>
          <w:numId w:val="12"/>
        </w:numPr>
        <w:spacing w:after="0" w:line="360" w:lineRule="auto"/>
        <w:jc w:val="both"/>
      </w:pPr>
      <w:r w:rsidRPr="00BE1D35">
        <w:t>PINEAU Pablo. DUSSEL Inés CARUSO Marcelo. La Escuela Como Máquina De Educar. Tres escritos sobre un proyecto de la modernidad. Paidós Buenos Aires - Barcelona – México Cáp. 1</w:t>
      </w:r>
    </w:p>
    <w:p w:rsidR="00BE1D35" w:rsidRPr="00BE1D35" w:rsidRDefault="00BE1D35" w:rsidP="00BE1D35">
      <w:pPr>
        <w:numPr>
          <w:ilvl w:val="0"/>
          <w:numId w:val="12"/>
        </w:numPr>
        <w:spacing w:after="0" w:line="360" w:lineRule="auto"/>
        <w:jc w:val="both"/>
      </w:pPr>
      <w:r w:rsidRPr="00BE1D35">
        <w:t>Pozner, P. (1995). </w:t>
      </w:r>
      <w:r w:rsidRPr="00BE1D35">
        <w:rPr>
          <w:i/>
          <w:iCs/>
        </w:rPr>
        <w:t>El directivo como gestor de aprendizajes escolares.</w:t>
      </w:r>
      <w:r w:rsidRPr="00BE1D35">
        <w:t> Buenos Aires. Aique.</w:t>
      </w:r>
    </w:p>
    <w:p w:rsidR="00BE1D35" w:rsidRPr="00BE1D35" w:rsidRDefault="00BE1D35" w:rsidP="00BE1D35">
      <w:pPr>
        <w:numPr>
          <w:ilvl w:val="0"/>
          <w:numId w:val="12"/>
        </w:numPr>
        <w:spacing w:after="0" w:line="360" w:lineRule="auto"/>
        <w:jc w:val="both"/>
      </w:pPr>
      <w:r w:rsidRPr="00BE1D35">
        <w:lastRenderedPageBreak/>
        <w:t>Romero, C. (2006). </w:t>
      </w:r>
      <w:r w:rsidRPr="00BE1D35">
        <w:rPr>
          <w:i/>
          <w:iCs/>
        </w:rPr>
        <w:t>Hacer de una escuela una buena escuela. Evaluación y mejora de la gestión escolar.</w:t>
      </w:r>
      <w:r w:rsidRPr="00BE1D35">
        <w:t> Buenos Aires: Aique Grupo Editor.</w:t>
      </w:r>
    </w:p>
    <w:p w:rsidR="00AE0F59" w:rsidRPr="00BE1D35" w:rsidRDefault="00AE0F59" w:rsidP="00BE1D35">
      <w:pPr>
        <w:spacing w:after="0" w:line="360" w:lineRule="auto"/>
        <w:jc w:val="both"/>
      </w:pPr>
    </w:p>
    <w:p w:rsidR="003C0812" w:rsidRPr="00BE1D35" w:rsidRDefault="003C0812" w:rsidP="00BE1D35">
      <w:pPr>
        <w:spacing w:after="0" w:line="360" w:lineRule="auto"/>
        <w:jc w:val="both"/>
      </w:pPr>
    </w:p>
    <w:p w:rsidR="003C0812" w:rsidRPr="00BE1D35" w:rsidRDefault="003C0812" w:rsidP="00BE1D35">
      <w:pPr>
        <w:spacing w:after="0" w:line="360" w:lineRule="auto"/>
        <w:jc w:val="both"/>
      </w:pPr>
    </w:p>
    <w:sectPr w:rsidR="003C0812" w:rsidRPr="00BE1D35" w:rsidSect="00BF2409">
      <w:headerReference w:type="default" r:id="rId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67" w:rsidRDefault="00E60767" w:rsidP="00412724">
      <w:pPr>
        <w:spacing w:after="0" w:line="240" w:lineRule="auto"/>
      </w:pPr>
      <w:r>
        <w:separator/>
      </w:r>
    </w:p>
  </w:endnote>
  <w:endnote w:type="continuationSeparator" w:id="0">
    <w:p w:rsidR="00E60767" w:rsidRDefault="00E60767" w:rsidP="0041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67" w:rsidRDefault="00E60767" w:rsidP="00412724">
      <w:pPr>
        <w:spacing w:after="0" w:line="240" w:lineRule="auto"/>
      </w:pPr>
      <w:r>
        <w:separator/>
      </w:r>
    </w:p>
  </w:footnote>
  <w:footnote w:type="continuationSeparator" w:id="0">
    <w:p w:rsidR="00E60767" w:rsidRDefault="00E60767" w:rsidP="00412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3E" w:rsidRPr="00412724" w:rsidRDefault="008E603E" w:rsidP="00412724">
    <w:pPr>
      <w:tabs>
        <w:tab w:val="center" w:pos="4419"/>
        <w:tab w:val="right" w:pos="8838"/>
      </w:tabs>
      <w:spacing w:before="240" w:after="0" w:line="240" w:lineRule="auto"/>
      <w:jc w:val="center"/>
      <w:rPr>
        <w:rFonts w:ascii="Cambria" w:eastAsia="Times New Roman" w:hAnsi="Cambria" w:cs="Times New Roman"/>
        <w:color w:val="4F81BD"/>
        <w:sz w:val="24"/>
        <w:szCs w:val="24"/>
      </w:rPr>
    </w:pPr>
    <w:r w:rsidRPr="00412724">
      <w:rPr>
        <w:rFonts w:ascii="Cambria" w:eastAsia="Times New Roman" w:hAnsi="Cambria" w:cs="Times New Roman"/>
        <w:noProof/>
        <w:color w:val="4F81BD"/>
        <w:sz w:val="24"/>
        <w:szCs w:val="24"/>
        <w:lang w:eastAsia="es-AR"/>
      </w:rPr>
      <w:drawing>
        <wp:anchor distT="0" distB="0" distL="114300" distR="114300" simplePos="0" relativeHeight="251659264" behindDoc="0" locked="0" layoutInCell="1" allowOverlap="1" wp14:anchorId="2D3612A3" wp14:editId="0E75B209">
          <wp:simplePos x="0" y="0"/>
          <wp:positionH relativeFrom="column">
            <wp:posOffset>5057775</wp:posOffset>
          </wp:positionH>
          <wp:positionV relativeFrom="paragraph">
            <wp:posOffset>-186055</wp:posOffset>
          </wp:positionV>
          <wp:extent cx="1183005" cy="953770"/>
          <wp:effectExtent l="19050" t="0" r="0" b="0"/>
          <wp:wrapSquare wrapText="bothSides"/>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183005" cy="953770"/>
                  </a:xfrm>
                  <a:prstGeom prst="rect">
                    <a:avLst/>
                  </a:prstGeom>
                  <a:noFill/>
                  <a:ln w="9525">
                    <a:noFill/>
                    <a:miter lim="800000"/>
                    <a:headEnd/>
                    <a:tailEnd/>
                  </a:ln>
                </pic:spPr>
              </pic:pic>
            </a:graphicData>
          </a:graphic>
        </wp:anchor>
      </w:drawing>
    </w:r>
    <w:r w:rsidRPr="00412724">
      <w:rPr>
        <w:rFonts w:ascii="Cambria" w:eastAsia="Times New Roman" w:hAnsi="Cambria" w:cs="Times New Roman"/>
        <w:color w:val="4F81BD"/>
        <w:sz w:val="24"/>
        <w:szCs w:val="24"/>
      </w:rPr>
      <w:t>INSTITUTO SUPERIOR DE EDUCACION FISICA</w:t>
    </w:r>
  </w:p>
  <w:p w:rsidR="008E603E" w:rsidRPr="00412724" w:rsidRDefault="008E603E" w:rsidP="00412724">
    <w:pPr>
      <w:tabs>
        <w:tab w:val="center" w:pos="4419"/>
        <w:tab w:val="right" w:pos="8838"/>
      </w:tabs>
      <w:spacing w:after="0" w:line="240" w:lineRule="auto"/>
      <w:jc w:val="center"/>
      <w:rPr>
        <w:rFonts w:ascii="Cambria" w:eastAsia="Times New Roman" w:hAnsi="Cambria" w:cs="Times New Roman"/>
        <w:color w:val="4F81BD"/>
        <w:sz w:val="24"/>
        <w:szCs w:val="24"/>
      </w:rPr>
    </w:pPr>
    <w:r w:rsidRPr="00412724">
      <w:rPr>
        <w:rFonts w:ascii="Cambria" w:eastAsia="Times New Roman" w:hAnsi="Cambria" w:cs="Times New Roman"/>
        <w:color w:val="4F81BD"/>
        <w:sz w:val="24"/>
        <w:szCs w:val="24"/>
      </w:rPr>
      <w:t>CATAMARCA</w:t>
    </w:r>
  </w:p>
  <w:p w:rsidR="008E603E" w:rsidRDefault="008E603E">
    <w:pPr>
      <w:pStyle w:val="Encabezado"/>
    </w:pPr>
  </w:p>
  <w:p w:rsidR="008E603E" w:rsidRDefault="008E60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25pt;height:11.25pt" o:bullet="t">
        <v:imagedata r:id="rId1" o:title="mso3467"/>
      </v:shape>
    </w:pict>
  </w:numPicBullet>
  <w:abstractNum w:abstractNumId="0" w15:restartNumberingAfterBreak="0">
    <w:nsid w:val="082113C9"/>
    <w:multiLevelType w:val="multilevel"/>
    <w:tmpl w:val="869CA5B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 w15:restartNumberingAfterBreak="0">
    <w:nsid w:val="0CB93AB3"/>
    <w:multiLevelType w:val="multilevel"/>
    <w:tmpl w:val="6A42D6CC"/>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 w15:restartNumberingAfterBreak="0">
    <w:nsid w:val="1CB4542B"/>
    <w:multiLevelType w:val="hybridMultilevel"/>
    <w:tmpl w:val="7DEC5D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2E75EC"/>
    <w:multiLevelType w:val="hybridMultilevel"/>
    <w:tmpl w:val="2C7A899C"/>
    <w:lvl w:ilvl="0" w:tplc="2C0A000B">
      <w:start w:val="1"/>
      <w:numFmt w:val="bullet"/>
      <w:lvlText w:val=""/>
      <w:lvlJc w:val="left"/>
      <w:pPr>
        <w:ind w:left="720" w:hanging="360"/>
      </w:pPr>
      <w:rPr>
        <w:rFonts w:ascii="Wingdings" w:hAnsi="Wingdings"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A623138"/>
    <w:multiLevelType w:val="hybridMultilevel"/>
    <w:tmpl w:val="712AB25A"/>
    <w:lvl w:ilvl="0" w:tplc="2C0A0007">
      <w:start w:val="1"/>
      <w:numFmt w:val="bullet"/>
      <w:lvlText w:val=""/>
      <w:lvlPicBulletId w:val="0"/>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3C60622E"/>
    <w:multiLevelType w:val="multilevel"/>
    <w:tmpl w:val="6F42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F6B79"/>
    <w:multiLevelType w:val="hybridMultilevel"/>
    <w:tmpl w:val="7E0E559A"/>
    <w:lvl w:ilvl="0" w:tplc="2C0A0007">
      <w:start w:val="1"/>
      <w:numFmt w:val="bullet"/>
      <w:lvlText w:val=""/>
      <w:lvlPicBulletId w:val="0"/>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53F359CE"/>
    <w:multiLevelType w:val="hybridMultilevel"/>
    <w:tmpl w:val="EB2EF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6235477"/>
    <w:multiLevelType w:val="hybridMultilevel"/>
    <w:tmpl w:val="6502861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72307799"/>
    <w:multiLevelType w:val="hybridMultilevel"/>
    <w:tmpl w:val="D1403B8C"/>
    <w:lvl w:ilvl="0" w:tplc="2C0A000B">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0" w15:restartNumberingAfterBreak="0">
    <w:nsid w:val="76877D2B"/>
    <w:multiLevelType w:val="hybridMultilevel"/>
    <w:tmpl w:val="4BE64C4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10043D"/>
    <w:multiLevelType w:val="hybridMultilevel"/>
    <w:tmpl w:val="23A01378"/>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2" w15:restartNumberingAfterBreak="0">
    <w:nsid w:val="7D4933B6"/>
    <w:multiLevelType w:val="multilevel"/>
    <w:tmpl w:val="EFA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3"/>
  </w:num>
  <w:num w:numId="4">
    <w:abstractNumId w:val="8"/>
  </w:num>
  <w:num w:numId="5">
    <w:abstractNumId w:val="4"/>
  </w:num>
  <w:num w:numId="6">
    <w:abstractNumId w:val="6"/>
  </w:num>
  <w:num w:numId="7">
    <w:abstractNumId w:val="9"/>
  </w:num>
  <w:num w:numId="8">
    <w:abstractNumId w:val="1"/>
  </w:num>
  <w:num w:numId="9">
    <w:abstractNumId w:val="0"/>
  </w:num>
  <w:num w:numId="10">
    <w:abstractNumId w:val="10"/>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24"/>
    <w:rsid w:val="00153D11"/>
    <w:rsid w:val="001C00A5"/>
    <w:rsid w:val="003C0812"/>
    <w:rsid w:val="00412724"/>
    <w:rsid w:val="0073701D"/>
    <w:rsid w:val="008E603E"/>
    <w:rsid w:val="00AE0F59"/>
    <w:rsid w:val="00BE1D35"/>
    <w:rsid w:val="00BF2409"/>
    <w:rsid w:val="00E60767"/>
    <w:rsid w:val="00E638B4"/>
    <w:rsid w:val="00ED2D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90B2"/>
  <w15:chartTrackingRefBased/>
  <w15:docId w15:val="{C3B3B502-7540-4F0C-80E7-7CC763B8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4127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27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2724"/>
  </w:style>
  <w:style w:type="paragraph" w:styleId="Piedepgina">
    <w:name w:val="footer"/>
    <w:basedOn w:val="Normal"/>
    <w:link w:val="PiedepginaCar"/>
    <w:uiPriority w:val="99"/>
    <w:unhideWhenUsed/>
    <w:rsid w:val="004127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2724"/>
  </w:style>
  <w:style w:type="character" w:customStyle="1" w:styleId="Ttulo2Car">
    <w:name w:val="Título 2 Car"/>
    <w:basedOn w:val="Fuentedeprrafopredeter"/>
    <w:link w:val="Ttulo2"/>
    <w:uiPriority w:val="9"/>
    <w:rsid w:val="00412724"/>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
    <w:uiPriority w:val="11"/>
    <w:qFormat/>
    <w:rsid w:val="003C081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C0812"/>
    <w:rPr>
      <w:rFonts w:eastAsiaTheme="minorEastAsia"/>
      <w:color w:val="5A5A5A" w:themeColor="text1" w:themeTint="A5"/>
      <w:spacing w:val="15"/>
    </w:rPr>
  </w:style>
  <w:style w:type="paragraph" w:styleId="Prrafodelista">
    <w:name w:val="List Paragraph"/>
    <w:basedOn w:val="Normal"/>
    <w:uiPriority w:val="34"/>
    <w:qFormat/>
    <w:rsid w:val="00AE0F59"/>
    <w:pPr>
      <w:ind w:left="720"/>
      <w:contextualSpacing/>
    </w:pPr>
  </w:style>
  <w:style w:type="character" w:styleId="Hipervnculo">
    <w:name w:val="Hyperlink"/>
    <w:basedOn w:val="Fuentedeprrafopredeter"/>
    <w:uiPriority w:val="99"/>
    <w:unhideWhenUsed/>
    <w:rsid w:val="00BE1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08611">
      <w:bodyDiv w:val="1"/>
      <w:marLeft w:val="0"/>
      <w:marRight w:val="0"/>
      <w:marTop w:val="0"/>
      <w:marBottom w:val="0"/>
      <w:divBdr>
        <w:top w:val="none" w:sz="0" w:space="0" w:color="auto"/>
        <w:left w:val="none" w:sz="0" w:space="0" w:color="auto"/>
        <w:bottom w:val="none" w:sz="0" w:space="0" w:color="auto"/>
        <w:right w:val="none" w:sz="0" w:space="0" w:color="auto"/>
      </w:divBdr>
    </w:div>
    <w:div w:id="939070621">
      <w:bodyDiv w:val="1"/>
      <w:marLeft w:val="0"/>
      <w:marRight w:val="0"/>
      <w:marTop w:val="0"/>
      <w:marBottom w:val="0"/>
      <w:divBdr>
        <w:top w:val="none" w:sz="0" w:space="0" w:color="auto"/>
        <w:left w:val="none" w:sz="0" w:space="0" w:color="auto"/>
        <w:bottom w:val="none" w:sz="0" w:space="0" w:color="auto"/>
        <w:right w:val="none" w:sz="0" w:space="0" w:color="auto"/>
      </w:divBdr>
    </w:div>
    <w:div w:id="151356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s400clases.com.ar/formacion/videos/lugar-del-director-gestion-invertir-piram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67"/>
    <w:rsid w:val="001335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800F23D73D74772A834117FC5D9C9B3">
    <w:name w:val="B800F23D73D74772A834117FC5D9C9B3"/>
    <w:rsid w:val="00133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11</Pages>
  <Words>2985</Words>
  <Characters>16419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GESTION Y PLANIFICACION EDUCATIVA</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 Y PLANIFICACION EDUCATIVA</dc:title>
  <dc:subject/>
  <dc:creator>Mariel Díaz</dc:creator>
  <cp:keywords/>
  <dc:description/>
  <cp:lastModifiedBy>Mariel Díaz</cp:lastModifiedBy>
  <cp:revision>1</cp:revision>
  <dcterms:created xsi:type="dcterms:W3CDTF">2020-11-24T13:40:00Z</dcterms:created>
  <dcterms:modified xsi:type="dcterms:W3CDTF">2020-11-24T22:22:00Z</dcterms:modified>
</cp:coreProperties>
</file>