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60" w:rsidRDefault="00665E60" w:rsidP="00665E60"/>
    <w:p w:rsidR="00665E60" w:rsidRPr="00B60196" w:rsidRDefault="00665E60" w:rsidP="00665E60">
      <w:pPr>
        <w:jc w:val="center"/>
        <w:rPr>
          <w:rFonts w:ascii="Arial" w:hAnsi="Arial" w:cs="Arial"/>
          <w:sz w:val="24"/>
          <w:szCs w:val="24"/>
        </w:rPr>
      </w:pPr>
      <w:r>
        <w:rPr>
          <w:noProof/>
          <w:lang w:eastAsia="es-AR"/>
        </w:rPr>
        <w:drawing>
          <wp:inline distT="0" distB="0" distL="0" distR="0" wp14:anchorId="5E45566A" wp14:editId="25110E81">
            <wp:extent cx="2295525" cy="1628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628775"/>
                    </a:xfrm>
                    <a:prstGeom prst="rect">
                      <a:avLst/>
                    </a:prstGeom>
                    <a:noFill/>
                    <a:ln>
                      <a:noFill/>
                    </a:ln>
                  </pic:spPr>
                </pic:pic>
              </a:graphicData>
            </a:graphic>
          </wp:inline>
        </w:drawing>
      </w:r>
    </w:p>
    <w:tbl>
      <w:tblPr>
        <w:tblStyle w:val="Tablaconcuadrcula"/>
        <w:tblpPr w:leftFromText="141" w:rightFromText="141" w:vertAnchor="text" w:horzAnchor="margin" w:tblpX="41" w:tblpY="401"/>
        <w:tblW w:w="9531" w:type="dxa"/>
        <w:tblLook w:val="04A0" w:firstRow="1" w:lastRow="0" w:firstColumn="1" w:lastColumn="0" w:noHBand="0" w:noVBand="1"/>
      </w:tblPr>
      <w:tblGrid>
        <w:gridCol w:w="4281"/>
        <w:gridCol w:w="5250"/>
      </w:tblGrid>
      <w:tr w:rsidR="00665E60" w:rsidRPr="00B60196" w:rsidTr="002B691F">
        <w:tc>
          <w:tcPr>
            <w:tcW w:w="9531" w:type="dxa"/>
            <w:gridSpan w:val="2"/>
          </w:tcPr>
          <w:p w:rsidR="00665E60" w:rsidRPr="00B60196" w:rsidRDefault="00665E60" w:rsidP="002B691F">
            <w:pPr>
              <w:pStyle w:val="Default"/>
              <w:jc w:val="center"/>
              <w:rPr>
                <w:b/>
              </w:rPr>
            </w:pPr>
            <w:r w:rsidRPr="00B60196">
              <w:rPr>
                <w:b/>
              </w:rPr>
              <w:t>PROYECTO</w:t>
            </w:r>
            <w:r>
              <w:rPr>
                <w:b/>
              </w:rPr>
              <w:t xml:space="preserve"> </w:t>
            </w:r>
            <w:r w:rsidRPr="00B60196">
              <w:rPr>
                <w:b/>
              </w:rPr>
              <w:t>-</w:t>
            </w:r>
            <w:r>
              <w:rPr>
                <w:b/>
              </w:rPr>
              <w:t xml:space="preserve"> </w:t>
            </w:r>
            <w:r w:rsidRPr="00B60196">
              <w:rPr>
                <w:b/>
              </w:rPr>
              <w:t>PROGRAMA DEL ESPACIO CURRICULAR</w:t>
            </w:r>
          </w:p>
          <w:p w:rsidR="00665E60" w:rsidRPr="00B60196" w:rsidRDefault="00665E60" w:rsidP="002B691F">
            <w:pPr>
              <w:pStyle w:val="Default"/>
            </w:pPr>
          </w:p>
        </w:tc>
      </w:tr>
      <w:tr w:rsidR="00665E60" w:rsidRPr="00B60196" w:rsidTr="002B691F">
        <w:tc>
          <w:tcPr>
            <w:tcW w:w="9531" w:type="dxa"/>
            <w:gridSpan w:val="2"/>
          </w:tcPr>
          <w:p w:rsidR="00665E60" w:rsidRPr="00B60196" w:rsidRDefault="00665E60" w:rsidP="002B691F">
            <w:pPr>
              <w:pStyle w:val="Default"/>
              <w:rPr>
                <w:b/>
              </w:rPr>
            </w:pPr>
          </w:p>
          <w:p w:rsidR="00665E60" w:rsidRPr="00B60196" w:rsidRDefault="00665E60" w:rsidP="002B691F">
            <w:pPr>
              <w:pStyle w:val="Default"/>
              <w:rPr>
                <w:b/>
              </w:rPr>
            </w:pPr>
            <w:r w:rsidRPr="00B60196">
              <w:rPr>
                <w:b/>
              </w:rPr>
              <w:t>INSTITUCIÓN:</w:t>
            </w:r>
            <w:r>
              <w:rPr>
                <w:b/>
              </w:rPr>
              <w:t xml:space="preserve"> SUPERIOR DE EDUCACIÓN FÍSICA </w:t>
            </w:r>
          </w:p>
          <w:p w:rsidR="00665E60" w:rsidRPr="00B60196" w:rsidRDefault="00665E60" w:rsidP="002B691F">
            <w:pPr>
              <w:pStyle w:val="Default"/>
            </w:pPr>
          </w:p>
        </w:tc>
      </w:tr>
      <w:tr w:rsidR="00665E60" w:rsidRPr="00B60196" w:rsidTr="002B691F">
        <w:tc>
          <w:tcPr>
            <w:tcW w:w="9531" w:type="dxa"/>
            <w:gridSpan w:val="2"/>
          </w:tcPr>
          <w:p w:rsidR="00665E60" w:rsidRPr="00B60196" w:rsidRDefault="00665E60" w:rsidP="002B691F">
            <w:pPr>
              <w:pStyle w:val="Default"/>
              <w:rPr>
                <w:b/>
              </w:rPr>
            </w:pPr>
          </w:p>
          <w:p w:rsidR="00665E60" w:rsidRPr="00B60196" w:rsidRDefault="00665E60" w:rsidP="002B691F">
            <w:pPr>
              <w:pStyle w:val="Default"/>
              <w:rPr>
                <w:b/>
              </w:rPr>
            </w:pPr>
            <w:r w:rsidRPr="00B60196">
              <w:rPr>
                <w:b/>
              </w:rPr>
              <w:t>CARRERA:</w:t>
            </w:r>
            <w:r>
              <w:rPr>
                <w:b/>
              </w:rPr>
              <w:t xml:space="preserve"> PROFESORADO EN EDUCACIÓN FÍSICA</w:t>
            </w:r>
          </w:p>
          <w:p w:rsidR="00665E60" w:rsidRPr="00B60196" w:rsidRDefault="00665E60" w:rsidP="002B691F">
            <w:pPr>
              <w:pStyle w:val="Default"/>
            </w:pPr>
          </w:p>
        </w:tc>
      </w:tr>
      <w:tr w:rsidR="00665E60" w:rsidRPr="00B60196" w:rsidTr="002B691F">
        <w:tc>
          <w:tcPr>
            <w:tcW w:w="9531" w:type="dxa"/>
            <w:gridSpan w:val="2"/>
          </w:tcPr>
          <w:p w:rsidR="00665E60" w:rsidRPr="00B60196" w:rsidRDefault="00665E60" w:rsidP="002B691F">
            <w:pPr>
              <w:pStyle w:val="Default"/>
              <w:rPr>
                <w:b/>
              </w:rPr>
            </w:pPr>
          </w:p>
          <w:p w:rsidR="00665E60" w:rsidRPr="00B60196" w:rsidRDefault="00665E60" w:rsidP="002B691F">
            <w:pPr>
              <w:pStyle w:val="Default"/>
              <w:rPr>
                <w:b/>
              </w:rPr>
            </w:pPr>
            <w:r w:rsidRPr="00B60196">
              <w:rPr>
                <w:b/>
              </w:rPr>
              <w:t>ESPACIO CURRICULAR:</w:t>
            </w:r>
            <w:r>
              <w:rPr>
                <w:b/>
              </w:rPr>
              <w:t xml:space="preserve"> DIDÁCTICA GENERAL</w:t>
            </w:r>
          </w:p>
          <w:p w:rsidR="00665E60" w:rsidRPr="00B60196" w:rsidRDefault="00665E60" w:rsidP="002B691F">
            <w:pPr>
              <w:pStyle w:val="Default"/>
              <w:rPr>
                <w:b/>
              </w:rPr>
            </w:pPr>
          </w:p>
        </w:tc>
      </w:tr>
      <w:tr w:rsidR="00665E60" w:rsidRPr="00B60196" w:rsidTr="002B691F">
        <w:tc>
          <w:tcPr>
            <w:tcW w:w="9531" w:type="dxa"/>
            <w:gridSpan w:val="2"/>
          </w:tcPr>
          <w:p w:rsidR="00665E60" w:rsidRPr="00B60196" w:rsidRDefault="00665E60" w:rsidP="002B691F">
            <w:pPr>
              <w:pStyle w:val="Default"/>
              <w:rPr>
                <w:b/>
              </w:rPr>
            </w:pPr>
          </w:p>
          <w:p w:rsidR="00665E60" w:rsidRPr="00B60196" w:rsidRDefault="00665E60" w:rsidP="002B691F">
            <w:pPr>
              <w:pStyle w:val="Default"/>
              <w:rPr>
                <w:b/>
              </w:rPr>
            </w:pPr>
            <w:r w:rsidRPr="00B60196">
              <w:rPr>
                <w:b/>
              </w:rPr>
              <w:t>CAMPO DE FORMACIÓN:</w:t>
            </w:r>
            <w:r>
              <w:rPr>
                <w:b/>
              </w:rPr>
              <w:t xml:space="preserve"> GENERAL</w:t>
            </w:r>
          </w:p>
          <w:p w:rsidR="00665E60" w:rsidRPr="00B60196" w:rsidRDefault="00665E60" w:rsidP="002B691F">
            <w:pPr>
              <w:pStyle w:val="Default"/>
              <w:rPr>
                <w:b/>
              </w:rPr>
            </w:pPr>
          </w:p>
        </w:tc>
      </w:tr>
      <w:tr w:rsidR="00665E60" w:rsidRPr="00B60196" w:rsidTr="002B691F">
        <w:tc>
          <w:tcPr>
            <w:tcW w:w="9531" w:type="dxa"/>
            <w:gridSpan w:val="2"/>
          </w:tcPr>
          <w:p w:rsidR="00665E60" w:rsidRPr="00B60196" w:rsidRDefault="00665E60" w:rsidP="002B691F">
            <w:pPr>
              <w:pStyle w:val="Default"/>
              <w:rPr>
                <w:b/>
              </w:rPr>
            </w:pPr>
          </w:p>
          <w:p w:rsidR="00665E60" w:rsidRPr="00B60196" w:rsidRDefault="00665E60" w:rsidP="002B691F">
            <w:pPr>
              <w:pStyle w:val="Default"/>
              <w:rPr>
                <w:b/>
              </w:rPr>
            </w:pPr>
            <w:r w:rsidRPr="00B60196">
              <w:rPr>
                <w:b/>
              </w:rPr>
              <w:t xml:space="preserve">RÉGIMEN:    </w:t>
            </w:r>
            <w:r>
              <w:rPr>
                <w:b/>
              </w:rPr>
              <w:t>ANUAL</w:t>
            </w:r>
            <w:r w:rsidRPr="00B60196">
              <w:rPr>
                <w:b/>
              </w:rPr>
              <w:t xml:space="preserve">                                             CARGA HORARIA:</w:t>
            </w:r>
            <w:r>
              <w:rPr>
                <w:b/>
              </w:rPr>
              <w:t xml:space="preserve"> 5HS</w:t>
            </w:r>
          </w:p>
          <w:p w:rsidR="00665E60" w:rsidRPr="00B60196" w:rsidRDefault="00665E60" w:rsidP="002B691F">
            <w:pPr>
              <w:pStyle w:val="Default"/>
            </w:pPr>
          </w:p>
        </w:tc>
      </w:tr>
      <w:tr w:rsidR="00665E60" w:rsidRPr="00B60196" w:rsidTr="002B691F">
        <w:tc>
          <w:tcPr>
            <w:tcW w:w="4281" w:type="dxa"/>
          </w:tcPr>
          <w:p w:rsidR="00665E60" w:rsidRPr="00B60196" w:rsidRDefault="00665E60" w:rsidP="002B691F">
            <w:pPr>
              <w:pStyle w:val="Default"/>
              <w:rPr>
                <w:b/>
              </w:rPr>
            </w:pPr>
          </w:p>
          <w:p w:rsidR="00665E60" w:rsidRPr="00B60196" w:rsidRDefault="00665E60" w:rsidP="002B691F">
            <w:pPr>
              <w:pStyle w:val="Default"/>
              <w:rPr>
                <w:b/>
              </w:rPr>
            </w:pPr>
            <w:r w:rsidRPr="00B60196">
              <w:rPr>
                <w:b/>
              </w:rPr>
              <w:t>CURSO:</w:t>
            </w:r>
            <w:r>
              <w:rPr>
                <w:b/>
              </w:rPr>
              <w:t xml:space="preserve"> 1 AÑO</w:t>
            </w:r>
          </w:p>
          <w:p w:rsidR="00665E60" w:rsidRPr="00B60196" w:rsidRDefault="00665E60" w:rsidP="002B691F">
            <w:pPr>
              <w:pStyle w:val="Default"/>
              <w:rPr>
                <w:b/>
              </w:rPr>
            </w:pPr>
          </w:p>
        </w:tc>
        <w:tc>
          <w:tcPr>
            <w:tcW w:w="5250" w:type="dxa"/>
          </w:tcPr>
          <w:p w:rsidR="00665E60" w:rsidRPr="00B60196" w:rsidRDefault="00665E60" w:rsidP="002B691F">
            <w:pPr>
              <w:pStyle w:val="Default"/>
              <w:rPr>
                <w:b/>
              </w:rPr>
            </w:pPr>
          </w:p>
          <w:p w:rsidR="00665E60" w:rsidRPr="00B60196" w:rsidRDefault="00665E60" w:rsidP="002B691F">
            <w:pPr>
              <w:pStyle w:val="Default"/>
              <w:rPr>
                <w:b/>
              </w:rPr>
            </w:pPr>
            <w:r w:rsidRPr="00B60196">
              <w:rPr>
                <w:b/>
              </w:rPr>
              <w:t>DIVISIÓN:</w:t>
            </w:r>
            <w:r>
              <w:rPr>
                <w:b/>
              </w:rPr>
              <w:t xml:space="preserve"> C-E</w:t>
            </w:r>
          </w:p>
        </w:tc>
      </w:tr>
      <w:tr w:rsidR="00665E60" w:rsidRPr="00B60196" w:rsidTr="002B691F">
        <w:tc>
          <w:tcPr>
            <w:tcW w:w="4281" w:type="dxa"/>
          </w:tcPr>
          <w:p w:rsidR="00665E60" w:rsidRPr="00B60196" w:rsidRDefault="00665E60" w:rsidP="002B691F">
            <w:pPr>
              <w:pStyle w:val="Default"/>
              <w:rPr>
                <w:b/>
              </w:rPr>
            </w:pPr>
          </w:p>
          <w:p w:rsidR="00665E60" w:rsidRPr="00B60196" w:rsidRDefault="00665E60" w:rsidP="002B691F">
            <w:pPr>
              <w:pStyle w:val="Default"/>
              <w:rPr>
                <w:b/>
              </w:rPr>
            </w:pPr>
            <w:r>
              <w:rPr>
                <w:b/>
              </w:rPr>
              <w:t>AÑO</w:t>
            </w:r>
            <w:r w:rsidRPr="00B60196">
              <w:rPr>
                <w:b/>
              </w:rPr>
              <w:t>:</w:t>
            </w:r>
            <w:r>
              <w:rPr>
                <w:b/>
              </w:rPr>
              <w:t>2021</w:t>
            </w:r>
          </w:p>
          <w:p w:rsidR="00665E60" w:rsidRPr="00B60196" w:rsidRDefault="00665E60" w:rsidP="002B691F">
            <w:pPr>
              <w:pStyle w:val="Default"/>
              <w:rPr>
                <w:b/>
              </w:rPr>
            </w:pPr>
          </w:p>
        </w:tc>
        <w:tc>
          <w:tcPr>
            <w:tcW w:w="5250" w:type="dxa"/>
            <w:vMerge w:val="restart"/>
          </w:tcPr>
          <w:p w:rsidR="00665E60" w:rsidRPr="00B60196" w:rsidRDefault="00665E60" w:rsidP="002B691F">
            <w:pPr>
              <w:pStyle w:val="Default"/>
              <w:rPr>
                <w:b/>
              </w:rPr>
            </w:pPr>
          </w:p>
          <w:p w:rsidR="00665E60" w:rsidRPr="00B60196" w:rsidRDefault="00665E60" w:rsidP="002B691F">
            <w:pPr>
              <w:pStyle w:val="Default"/>
              <w:rPr>
                <w:b/>
              </w:rPr>
            </w:pPr>
            <w:r w:rsidRPr="00B60196">
              <w:rPr>
                <w:b/>
              </w:rPr>
              <w:t xml:space="preserve">                        </w:t>
            </w:r>
            <w:r>
              <w:rPr>
                <w:b/>
              </w:rPr>
              <w:t xml:space="preserve">                               </w:t>
            </w:r>
          </w:p>
          <w:p w:rsidR="00665E60" w:rsidRPr="00B60196" w:rsidRDefault="00665E60" w:rsidP="002B691F">
            <w:pPr>
              <w:pStyle w:val="Default"/>
              <w:rPr>
                <w:b/>
              </w:rPr>
            </w:pPr>
          </w:p>
          <w:p w:rsidR="00665E60" w:rsidRPr="00B60196" w:rsidRDefault="00665E60" w:rsidP="002B691F">
            <w:pPr>
              <w:pStyle w:val="Default"/>
              <w:rPr>
                <w:b/>
              </w:rPr>
            </w:pPr>
          </w:p>
          <w:p w:rsidR="00665E60" w:rsidRPr="00B60196" w:rsidRDefault="00665E60" w:rsidP="002B691F">
            <w:pPr>
              <w:pStyle w:val="Default"/>
              <w:rPr>
                <w:b/>
              </w:rPr>
            </w:pPr>
          </w:p>
          <w:p w:rsidR="00665E60" w:rsidRPr="00B60196" w:rsidRDefault="00665E60" w:rsidP="002B691F">
            <w:pPr>
              <w:pStyle w:val="Default"/>
              <w:rPr>
                <w:b/>
              </w:rPr>
            </w:pPr>
          </w:p>
          <w:p w:rsidR="00665E60" w:rsidRPr="00B60196" w:rsidRDefault="00665E60" w:rsidP="002B691F">
            <w:pPr>
              <w:pStyle w:val="Default"/>
              <w:rPr>
                <w:b/>
              </w:rPr>
            </w:pPr>
          </w:p>
          <w:p w:rsidR="00665E60" w:rsidRPr="00B60196" w:rsidRDefault="00665E60" w:rsidP="002B691F">
            <w:pPr>
              <w:pStyle w:val="Default"/>
              <w:rPr>
                <w:b/>
              </w:rPr>
            </w:pPr>
          </w:p>
        </w:tc>
      </w:tr>
      <w:tr w:rsidR="00665E60" w:rsidRPr="00B60196" w:rsidTr="002B691F">
        <w:tc>
          <w:tcPr>
            <w:tcW w:w="4281" w:type="dxa"/>
          </w:tcPr>
          <w:p w:rsidR="00665E60" w:rsidRDefault="00665E60" w:rsidP="002B691F">
            <w:pPr>
              <w:pStyle w:val="Default"/>
              <w:rPr>
                <w:b/>
              </w:rPr>
            </w:pPr>
            <w:r>
              <w:rPr>
                <w:b/>
              </w:rPr>
              <w:t xml:space="preserve">DOCENTE: REYES LAURA </w:t>
            </w:r>
          </w:p>
          <w:p w:rsidR="00665E60" w:rsidRDefault="00665E60" w:rsidP="002B691F">
            <w:pPr>
              <w:pStyle w:val="Default"/>
              <w:rPr>
                <w:b/>
              </w:rPr>
            </w:pPr>
          </w:p>
          <w:p w:rsidR="00665E60" w:rsidRPr="00B60196" w:rsidRDefault="00665E60" w:rsidP="002B691F">
            <w:pPr>
              <w:pStyle w:val="Default"/>
              <w:rPr>
                <w:b/>
              </w:rPr>
            </w:pPr>
            <w:r>
              <w:rPr>
                <w:b/>
              </w:rPr>
              <w:t>Mail: lauveryreyes@gmail.com</w:t>
            </w:r>
          </w:p>
        </w:tc>
        <w:tc>
          <w:tcPr>
            <w:tcW w:w="5250" w:type="dxa"/>
            <w:vMerge/>
          </w:tcPr>
          <w:p w:rsidR="00665E60" w:rsidRPr="00B60196" w:rsidRDefault="00665E60" w:rsidP="002B691F">
            <w:pPr>
              <w:pStyle w:val="Default"/>
              <w:rPr>
                <w:b/>
              </w:rPr>
            </w:pPr>
          </w:p>
        </w:tc>
      </w:tr>
    </w:tbl>
    <w:p w:rsidR="00665E60" w:rsidRPr="00B60196" w:rsidRDefault="00665E60" w:rsidP="00665E60">
      <w:pPr>
        <w:pStyle w:val="Sinespaciado"/>
        <w:rPr>
          <w:rFonts w:ascii="Arial" w:hAnsi="Arial" w:cs="Arial"/>
          <w:b/>
          <w:sz w:val="24"/>
          <w:szCs w:val="24"/>
        </w:rPr>
      </w:pPr>
      <w:bookmarkStart w:id="0" w:name="_GoBack"/>
      <w:bookmarkEnd w:id="0"/>
    </w:p>
    <w:p w:rsidR="00665E60" w:rsidRDefault="00665E60" w:rsidP="00665E60"/>
    <w:p w:rsidR="00665E60" w:rsidRDefault="00665E60" w:rsidP="00665E60"/>
    <w:p w:rsidR="00665E60" w:rsidRDefault="00665E60" w:rsidP="00665E60"/>
    <w:p w:rsidR="00665E60" w:rsidRDefault="00665E60" w:rsidP="00665E60"/>
    <w:p w:rsidR="00665E60" w:rsidRDefault="00665E60" w:rsidP="00665E60"/>
    <w:p w:rsidR="00665E60" w:rsidRDefault="00665E60" w:rsidP="00665E60"/>
    <w:p w:rsidR="00665E60" w:rsidRDefault="00665E60" w:rsidP="00665E60"/>
    <w:p w:rsidR="00665E60" w:rsidRPr="0053254E" w:rsidRDefault="00665E60" w:rsidP="00665E60">
      <w:pPr>
        <w:rPr>
          <w:b/>
        </w:rPr>
      </w:pPr>
      <w:r w:rsidRPr="0053254E">
        <w:rPr>
          <w:b/>
        </w:rPr>
        <w:t>FUNDAMENTACIÓN:</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Didáctica general es una asignatura que aporta un conjunto de teorías para explicar y comprender, desde múltiples perspectivas, que es la enseñanza sistematizada. A la vez propone estrategia transformadora hacia el mejoramiento cualitativo de los procesos de formación institucionalizada.</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Por medio de la didáctica general se pone en juego mediante procesos reflexivos y comprensivos las representaciones mentales que los estudiantes tienen respecto de la enseñanza, como resultado de sus propias experiencias personales y escolares. Se trata no solo de ayudar a tomar conciencia de que están sujetos a ciertos modelos bajo los cuales fueron socializados, sino también de favorecer procesos de re-socialización en posturas alternativas y enriquecedoras. Para es pertinente considerar a la enseñanza como un objeto de estudio y al mismo tiempo un campo de prácticas en el que estén involucrados los sujetos que enseñan y aprenden.</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La propia aula de didáctica constituye, en tal sentido los contenidos seleccionados refieren a los siguientes núcleos sustantivos de una didáctica general.</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Una perspectiva histórica, imprescindible para comprender a grandes rasgos como, por qué y en qué contexto nace y evoluciona la disciplina.</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Una aproximación de la epistemología al conocimiento didáctico y a la metodología de investigación para dar cuenta desde donde, cómo y por qué se constituye el conocimiento didáctico.</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Por lo tanto el enfoque teórico que adopta para el tratamiento de estos contenidos es desde la complejidad de un abordaje interdisciplinario. Apostando al conocimiento actualizado y a la creatividad a través de una propuesta pedagógica-metodológica que genere una integración sólida en la teoría y en la práctica.</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Teniendo en cuenta que la didáctica cubre las dimensiones centrales de la formación docente, que muestra sus efectos en el aula, en suma para leer las prácticas como aprobación del contenido basado en las ideas de conflicto cognitivo y re- significación critica.</w:t>
      </w:r>
    </w:p>
    <w:p w:rsidR="00665E60" w:rsidRPr="0053254E" w:rsidRDefault="00665E60" w:rsidP="00665E60">
      <w:pPr>
        <w:spacing w:after="0" w:line="360" w:lineRule="auto"/>
        <w:ind w:left="57" w:right="57"/>
        <w:jc w:val="both"/>
        <w:rPr>
          <w:rFonts w:ascii="Arial" w:hAnsi="Arial" w:cs="Arial"/>
          <w:b/>
          <w:sz w:val="24"/>
          <w:szCs w:val="24"/>
        </w:rPr>
      </w:pPr>
    </w:p>
    <w:p w:rsidR="00665E60" w:rsidRPr="0053254E" w:rsidRDefault="00665E60" w:rsidP="00665E60">
      <w:pPr>
        <w:spacing w:after="0" w:line="360" w:lineRule="auto"/>
        <w:ind w:left="57" w:right="57"/>
        <w:jc w:val="both"/>
        <w:rPr>
          <w:rFonts w:ascii="Arial" w:hAnsi="Arial" w:cs="Arial"/>
          <w:b/>
          <w:sz w:val="24"/>
          <w:szCs w:val="24"/>
        </w:rPr>
      </w:pPr>
      <w:r w:rsidRPr="0053254E">
        <w:rPr>
          <w:rFonts w:ascii="Arial" w:hAnsi="Arial" w:cs="Arial"/>
          <w:b/>
          <w:sz w:val="24"/>
          <w:szCs w:val="24"/>
        </w:rPr>
        <w:t>Capacidades:</w:t>
      </w:r>
    </w:p>
    <w:p w:rsidR="00665E60" w:rsidRPr="00F106CF" w:rsidRDefault="00665E60" w:rsidP="00665E60">
      <w:pPr>
        <w:pStyle w:val="Prrafodelista"/>
        <w:numPr>
          <w:ilvl w:val="0"/>
          <w:numId w:val="1"/>
        </w:numPr>
        <w:spacing w:after="0" w:line="360" w:lineRule="auto"/>
        <w:ind w:left="57" w:right="57"/>
        <w:jc w:val="both"/>
        <w:rPr>
          <w:rFonts w:ascii="Arial" w:hAnsi="Arial" w:cs="Arial"/>
          <w:sz w:val="24"/>
          <w:szCs w:val="24"/>
        </w:rPr>
      </w:pPr>
      <w:r w:rsidRPr="00F106CF">
        <w:rPr>
          <w:rFonts w:ascii="Arial" w:hAnsi="Arial" w:cs="Arial"/>
          <w:sz w:val="24"/>
          <w:szCs w:val="24"/>
        </w:rPr>
        <w:t>Aprender a aprender a dominar los saberes conceptuales básicos de la materia</w:t>
      </w:r>
    </w:p>
    <w:p w:rsidR="00665E60" w:rsidRPr="00F106CF" w:rsidRDefault="00665E60" w:rsidP="00665E60">
      <w:pPr>
        <w:pStyle w:val="Prrafodelista"/>
        <w:numPr>
          <w:ilvl w:val="0"/>
          <w:numId w:val="1"/>
        </w:numPr>
        <w:spacing w:after="0" w:line="360" w:lineRule="auto"/>
        <w:ind w:left="57" w:right="57"/>
        <w:jc w:val="both"/>
        <w:rPr>
          <w:rFonts w:ascii="Arial" w:hAnsi="Arial" w:cs="Arial"/>
          <w:sz w:val="24"/>
          <w:szCs w:val="24"/>
        </w:rPr>
      </w:pPr>
      <w:r w:rsidRPr="00F106CF">
        <w:rPr>
          <w:rFonts w:ascii="Arial" w:hAnsi="Arial" w:cs="Arial"/>
          <w:sz w:val="24"/>
          <w:szCs w:val="24"/>
        </w:rPr>
        <w:t>Identificar las características y los diversos de aprender de los estudiantes</w:t>
      </w:r>
    </w:p>
    <w:p w:rsidR="00665E60" w:rsidRPr="00F106CF" w:rsidRDefault="00665E60" w:rsidP="00665E60">
      <w:pPr>
        <w:spacing w:after="0" w:line="360" w:lineRule="auto"/>
        <w:ind w:left="57" w:right="57"/>
        <w:jc w:val="both"/>
        <w:rPr>
          <w:rFonts w:ascii="Arial" w:hAnsi="Arial" w:cs="Arial"/>
          <w:sz w:val="24"/>
          <w:szCs w:val="24"/>
        </w:rPr>
      </w:pPr>
      <w:r w:rsidRPr="0053254E">
        <w:rPr>
          <w:rFonts w:ascii="Arial" w:hAnsi="Arial" w:cs="Arial"/>
          <w:b/>
          <w:sz w:val="24"/>
          <w:szCs w:val="24"/>
        </w:rPr>
        <w:t>Objetivos  generales</w:t>
      </w:r>
      <w:r w:rsidRPr="00F106CF">
        <w:rPr>
          <w:rFonts w:ascii="Arial" w:hAnsi="Arial" w:cs="Arial"/>
          <w:sz w:val="24"/>
          <w:szCs w:val="24"/>
        </w:rPr>
        <w:t>:</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 xml:space="preserve">Comprender la </w:t>
      </w:r>
      <w:proofErr w:type="spellStart"/>
      <w:r w:rsidRPr="00F106CF">
        <w:rPr>
          <w:rFonts w:ascii="Arial" w:hAnsi="Arial" w:cs="Arial"/>
          <w:sz w:val="24"/>
          <w:szCs w:val="24"/>
        </w:rPr>
        <w:t>multi-dimensionalidad</w:t>
      </w:r>
      <w:proofErr w:type="spellEnd"/>
      <w:r w:rsidRPr="00F106CF">
        <w:rPr>
          <w:rFonts w:ascii="Arial" w:hAnsi="Arial" w:cs="Arial"/>
          <w:sz w:val="24"/>
          <w:szCs w:val="24"/>
        </w:rPr>
        <w:t xml:space="preserve"> de los procesos didácticos.</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Contextualizar socio-históricamente las producciones teóricas y prácticas de la didáctica.</w:t>
      </w:r>
    </w:p>
    <w:p w:rsidR="00665E60" w:rsidRPr="00F106CF" w:rsidRDefault="00665E60" w:rsidP="00665E60">
      <w:pPr>
        <w:spacing w:after="0" w:line="360" w:lineRule="auto"/>
        <w:ind w:left="57" w:right="57"/>
        <w:jc w:val="both"/>
        <w:rPr>
          <w:rFonts w:ascii="Arial" w:hAnsi="Arial" w:cs="Arial"/>
          <w:sz w:val="24"/>
          <w:szCs w:val="24"/>
        </w:rPr>
      </w:pPr>
      <w:r w:rsidRPr="0053254E">
        <w:rPr>
          <w:rFonts w:ascii="Arial" w:hAnsi="Arial" w:cs="Arial"/>
          <w:b/>
          <w:sz w:val="24"/>
          <w:szCs w:val="24"/>
        </w:rPr>
        <w:t>Objetivos específicos</w:t>
      </w:r>
      <w:r w:rsidRPr="00F106CF">
        <w:rPr>
          <w:rFonts w:ascii="Arial" w:hAnsi="Arial" w:cs="Arial"/>
          <w:sz w:val="24"/>
          <w:szCs w:val="24"/>
        </w:rPr>
        <w:t>:</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Poner en juego ideas y percepciones acerca del conocimiento y la realidad de los alumnos en el aula</w:t>
      </w:r>
    </w:p>
    <w:p w:rsidR="00665E60"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Sociabilizar los diferentes reportes y los resultados obtenidos en debates de los alumnos</w:t>
      </w:r>
    </w:p>
    <w:p w:rsidR="00665E60" w:rsidRPr="00F106CF" w:rsidRDefault="00665E60" w:rsidP="00665E60">
      <w:pPr>
        <w:spacing w:after="0" w:line="360" w:lineRule="auto"/>
        <w:ind w:left="57" w:right="57"/>
        <w:jc w:val="both"/>
        <w:rPr>
          <w:rFonts w:ascii="Arial" w:hAnsi="Arial" w:cs="Arial"/>
          <w:sz w:val="24"/>
          <w:szCs w:val="24"/>
        </w:rPr>
      </w:pPr>
    </w:p>
    <w:p w:rsidR="00665E60" w:rsidRPr="0053254E" w:rsidRDefault="00665E60" w:rsidP="00665E60">
      <w:pPr>
        <w:spacing w:after="0" w:line="360" w:lineRule="auto"/>
        <w:ind w:left="57" w:right="57"/>
        <w:jc w:val="both"/>
        <w:rPr>
          <w:rFonts w:ascii="Arial" w:hAnsi="Arial" w:cs="Arial"/>
          <w:b/>
          <w:sz w:val="24"/>
          <w:szCs w:val="24"/>
        </w:rPr>
      </w:pPr>
      <w:r w:rsidRPr="0053254E">
        <w:rPr>
          <w:rFonts w:ascii="Arial" w:hAnsi="Arial" w:cs="Arial"/>
          <w:b/>
          <w:sz w:val="24"/>
          <w:szCs w:val="24"/>
        </w:rPr>
        <w:t xml:space="preserve">CONTENIDOS </w:t>
      </w:r>
    </w:p>
    <w:p w:rsidR="00665E60" w:rsidRPr="0053254E" w:rsidRDefault="00665E60" w:rsidP="00665E60">
      <w:pPr>
        <w:spacing w:after="0" w:line="360" w:lineRule="auto"/>
        <w:ind w:left="57" w:right="57"/>
        <w:jc w:val="both"/>
        <w:rPr>
          <w:rFonts w:ascii="Arial" w:hAnsi="Arial" w:cs="Arial"/>
          <w:b/>
          <w:sz w:val="24"/>
          <w:szCs w:val="24"/>
        </w:rPr>
      </w:pP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 xml:space="preserve">Unidad </w:t>
      </w:r>
      <w:proofErr w:type="spellStart"/>
      <w:r w:rsidRPr="00F106CF">
        <w:rPr>
          <w:rFonts w:ascii="Arial" w:hAnsi="Arial" w:cs="Arial"/>
          <w:sz w:val="24"/>
          <w:szCs w:val="24"/>
        </w:rPr>
        <w:t>N°I</w:t>
      </w:r>
      <w:proofErr w:type="spellEnd"/>
      <w:r w:rsidRPr="00F106CF">
        <w:rPr>
          <w:rFonts w:ascii="Arial" w:hAnsi="Arial" w:cs="Arial"/>
          <w:sz w:val="24"/>
          <w:szCs w:val="24"/>
        </w:rPr>
        <w:t xml:space="preserve">  La didáctica</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 xml:space="preserve">El conocimiento didáctico y su relación con la didáctica. La didáctica. La didáctica y el docente. Fuente y desarrollo didáctico. Didáctica general y específica. Didáctica y </w:t>
      </w:r>
      <w:proofErr w:type="spellStart"/>
      <w:r w:rsidRPr="00F106CF">
        <w:rPr>
          <w:rFonts w:ascii="Arial" w:hAnsi="Arial" w:cs="Arial"/>
          <w:sz w:val="24"/>
          <w:szCs w:val="24"/>
        </w:rPr>
        <w:t>curriculum</w:t>
      </w:r>
      <w:proofErr w:type="spellEnd"/>
      <w:r w:rsidRPr="00F106CF">
        <w:rPr>
          <w:rFonts w:ascii="Arial" w:hAnsi="Arial" w:cs="Arial"/>
          <w:sz w:val="24"/>
          <w:szCs w:val="24"/>
        </w:rPr>
        <w:t>. Enseñanza y didáctica. La enseñanza como actividad.</w:t>
      </w:r>
    </w:p>
    <w:p w:rsidR="00665E60" w:rsidRPr="00F106CF" w:rsidRDefault="00665E60" w:rsidP="00665E60">
      <w:pPr>
        <w:spacing w:after="0" w:line="360" w:lineRule="auto"/>
        <w:ind w:left="57" w:right="57"/>
        <w:jc w:val="both"/>
        <w:rPr>
          <w:rFonts w:ascii="Arial" w:hAnsi="Arial" w:cs="Arial"/>
          <w:sz w:val="24"/>
          <w:szCs w:val="24"/>
        </w:rPr>
      </w:pP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 xml:space="preserve">Unidad </w:t>
      </w:r>
      <w:proofErr w:type="spellStart"/>
      <w:r w:rsidRPr="00F106CF">
        <w:rPr>
          <w:rFonts w:ascii="Arial" w:hAnsi="Arial" w:cs="Arial"/>
          <w:sz w:val="24"/>
          <w:szCs w:val="24"/>
        </w:rPr>
        <w:t>N°II</w:t>
      </w:r>
      <w:proofErr w:type="spellEnd"/>
      <w:r w:rsidRPr="00F106CF">
        <w:rPr>
          <w:rFonts w:ascii="Arial" w:hAnsi="Arial" w:cs="Arial"/>
          <w:sz w:val="24"/>
          <w:szCs w:val="24"/>
        </w:rPr>
        <w:t xml:space="preserve"> Modelos y enfoques de la enseñanza</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La enseñanza como transmisión cultural y como sistema de relaciones reguladas. Enseñanza y aprendizaje. Enseñanza: poder, autoridad y autonomía. Perspectiva integradora de la enseñanza. Rasgos generales. Supuestos para el aprendizaje. Relación enseñanza y aprendizaje. Los factores que influyen las clases escolares como configuración cambiante.</w:t>
      </w:r>
    </w:p>
    <w:p w:rsidR="00665E60" w:rsidRDefault="00665E60" w:rsidP="00665E60">
      <w:pPr>
        <w:spacing w:after="0" w:line="360" w:lineRule="auto"/>
        <w:ind w:left="57" w:right="57"/>
        <w:jc w:val="both"/>
        <w:rPr>
          <w:rFonts w:ascii="Arial" w:hAnsi="Arial" w:cs="Arial"/>
          <w:sz w:val="24"/>
          <w:szCs w:val="24"/>
        </w:rPr>
      </w:pPr>
    </w:p>
    <w:p w:rsidR="00665E60" w:rsidRDefault="00665E60" w:rsidP="00665E60">
      <w:pPr>
        <w:spacing w:after="0" w:line="360" w:lineRule="auto"/>
        <w:ind w:left="57" w:right="57"/>
        <w:jc w:val="both"/>
        <w:rPr>
          <w:rFonts w:ascii="Arial" w:hAnsi="Arial" w:cs="Arial"/>
          <w:sz w:val="24"/>
          <w:szCs w:val="24"/>
        </w:rPr>
      </w:pPr>
    </w:p>
    <w:p w:rsidR="00665E60" w:rsidRDefault="00665E60" w:rsidP="00665E60">
      <w:pPr>
        <w:spacing w:after="0" w:line="360" w:lineRule="auto"/>
        <w:ind w:left="57" w:right="57"/>
        <w:jc w:val="both"/>
        <w:rPr>
          <w:rFonts w:ascii="Arial" w:hAnsi="Arial" w:cs="Arial"/>
          <w:sz w:val="24"/>
          <w:szCs w:val="24"/>
        </w:rPr>
      </w:pPr>
    </w:p>
    <w:p w:rsidR="00665E60" w:rsidRPr="00F106CF" w:rsidRDefault="00665E60" w:rsidP="00665E60">
      <w:pPr>
        <w:spacing w:after="0" w:line="360" w:lineRule="auto"/>
        <w:ind w:left="57" w:right="57"/>
        <w:jc w:val="both"/>
        <w:rPr>
          <w:rFonts w:ascii="Arial" w:hAnsi="Arial" w:cs="Arial"/>
          <w:sz w:val="24"/>
          <w:szCs w:val="24"/>
        </w:rPr>
      </w:pP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 xml:space="preserve">Unidad </w:t>
      </w:r>
      <w:proofErr w:type="spellStart"/>
      <w:r w:rsidRPr="00F106CF">
        <w:rPr>
          <w:rFonts w:ascii="Arial" w:hAnsi="Arial" w:cs="Arial"/>
          <w:sz w:val="24"/>
          <w:szCs w:val="24"/>
        </w:rPr>
        <w:t>N°III</w:t>
      </w:r>
      <w:proofErr w:type="spellEnd"/>
      <w:r w:rsidRPr="00F106CF">
        <w:rPr>
          <w:rFonts w:ascii="Arial" w:hAnsi="Arial" w:cs="Arial"/>
          <w:sz w:val="24"/>
          <w:szCs w:val="24"/>
        </w:rPr>
        <w:t xml:space="preserve"> Funciones del docente</w:t>
      </w:r>
    </w:p>
    <w:p w:rsidR="00665E60"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lastRenderedPageBreak/>
        <w:t>Procedimiento, técnicas y estrategas. Gestionar la clase. Generar situaciones de aprendizajes. Modelos, orientaciones y estilo de enseñanza. Trabajo grupal. Carácter instrumental de la formación en didáctica.</w:t>
      </w:r>
    </w:p>
    <w:p w:rsidR="00665E60" w:rsidRPr="00F106CF" w:rsidRDefault="00665E60" w:rsidP="00665E60">
      <w:pPr>
        <w:spacing w:after="0" w:line="360" w:lineRule="auto"/>
        <w:ind w:left="57" w:right="57"/>
        <w:jc w:val="both"/>
        <w:rPr>
          <w:rFonts w:ascii="Arial" w:hAnsi="Arial" w:cs="Arial"/>
          <w:sz w:val="24"/>
          <w:szCs w:val="24"/>
        </w:rPr>
      </w:pP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 xml:space="preserve">Unidad </w:t>
      </w:r>
      <w:proofErr w:type="spellStart"/>
      <w:r w:rsidRPr="00F106CF">
        <w:rPr>
          <w:rFonts w:ascii="Arial" w:hAnsi="Arial" w:cs="Arial"/>
          <w:sz w:val="24"/>
          <w:szCs w:val="24"/>
        </w:rPr>
        <w:t>N°IV</w:t>
      </w:r>
      <w:proofErr w:type="spellEnd"/>
      <w:r w:rsidRPr="00F106CF">
        <w:rPr>
          <w:rFonts w:ascii="Arial" w:hAnsi="Arial" w:cs="Arial"/>
          <w:sz w:val="24"/>
          <w:szCs w:val="24"/>
        </w:rPr>
        <w:t xml:space="preserve"> Programación de la enseñanza</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Que es programar. Componentes de la programación. Los propósitos y los objetivos. El conocimiento escolar. Que es el contenido. Selección y secuenciación de los contenidos. Estrategia de enseñanza. Actividad del aprendizaje. Organización de ambiente y recursos. Articulación de elementos en la secuenciación.</w:t>
      </w:r>
    </w:p>
    <w:p w:rsidR="00665E60" w:rsidRDefault="00665E60" w:rsidP="00665E60">
      <w:pPr>
        <w:spacing w:after="0" w:line="360" w:lineRule="auto"/>
        <w:ind w:left="57" w:right="57"/>
        <w:jc w:val="both"/>
        <w:rPr>
          <w:rFonts w:ascii="Arial" w:hAnsi="Arial" w:cs="Arial"/>
          <w:sz w:val="24"/>
          <w:szCs w:val="24"/>
        </w:rPr>
      </w:pP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Unidad V La problemática de la evaluación</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¿Qué es la evaluación? La evaluación en la enseñanza. Tipos funcionales de la evaluación. El conocimiento para obtener información. La evaluación como proceso de enseñanza. Evaluación y calificación. Estrategias de evaluación. Autoevaluación. Evaluación y enseñanza.</w:t>
      </w:r>
    </w:p>
    <w:p w:rsidR="00665E60" w:rsidRPr="00F106CF" w:rsidRDefault="00665E60" w:rsidP="00665E60">
      <w:pPr>
        <w:spacing w:after="0" w:line="360" w:lineRule="auto"/>
        <w:ind w:left="57" w:right="57"/>
        <w:jc w:val="both"/>
        <w:rPr>
          <w:rFonts w:ascii="Arial" w:hAnsi="Arial" w:cs="Arial"/>
          <w:sz w:val="24"/>
          <w:szCs w:val="24"/>
        </w:rPr>
      </w:pPr>
    </w:p>
    <w:p w:rsidR="00665E60" w:rsidRPr="0053254E" w:rsidRDefault="00665E60" w:rsidP="00665E60">
      <w:pPr>
        <w:spacing w:after="0" w:line="360" w:lineRule="auto"/>
        <w:ind w:left="57" w:right="57"/>
        <w:jc w:val="both"/>
        <w:rPr>
          <w:rFonts w:ascii="Arial" w:hAnsi="Arial" w:cs="Arial"/>
          <w:b/>
          <w:sz w:val="24"/>
          <w:szCs w:val="24"/>
        </w:rPr>
      </w:pPr>
      <w:r w:rsidRPr="0053254E">
        <w:rPr>
          <w:rFonts w:ascii="Arial" w:hAnsi="Arial" w:cs="Arial"/>
          <w:b/>
          <w:sz w:val="24"/>
          <w:szCs w:val="24"/>
        </w:rPr>
        <w:t>METODOLOGIA DE TRABAJO</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 xml:space="preserve"> La modalidad de trabajo tiene por supuesto que las diferentes teorías  acerca de la educación, la didáctica y el </w:t>
      </w:r>
      <w:proofErr w:type="spellStart"/>
      <w:r w:rsidRPr="00F106CF">
        <w:rPr>
          <w:rFonts w:ascii="Arial" w:hAnsi="Arial" w:cs="Arial"/>
          <w:sz w:val="24"/>
          <w:szCs w:val="24"/>
        </w:rPr>
        <w:t>curriculum</w:t>
      </w:r>
      <w:proofErr w:type="spellEnd"/>
      <w:r w:rsidRPr="00F106CF">
        <w:rPr>
          <w:rFonts w:ascii="Arial" w:hAnsi="Arial" w:cs="Arial"/>
          <w:sz w:val="24"/>
          <w:szCs w:val="24"/>
        </w:rPr>
        <w:t>, la cultura y la sociedad son creaciones históricamente construidas atravesadas por cuestiones referidas al contexto natural, simbólico y subjetivo en las diferentes épocas.</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Por eso apela en el desarr</w:t>
      </w:r>
      <w:r>
        <w:rPr>
          <w:rFonts w:ascii="Arial" w:hAnsi="Arial" w:cs="Arial"/>
          <w:sz w:val="24"/>
          <w:szCs w:val="24"/>
        </w:rPr>
        <w:t>ollo del cursado al análisis de un</w:t>
      </w:r>
      <w:r w:rsidRPr="00F106CF">
        <w:rPr>
          <w:rFonts w:ascii="Arial" w:hAnsi="Arial" w:cs="Arial"/>
          <w:sz w:val="24"/>
          <w:szCs w:val="24"/>
        </w:rPr>
        <w:t xml:space="preserve"> discurso científico, literarios, políticos, audiovisuales que den cuenta </w:t>
      </w:r>
      <w:proofErr w:type="gramStart"/>
      <w:r w:rsidRPr="00F106CF">
        <w:rPr>
          <w:rFonts w:ascii="Arial" w:hAnsi="Arial" w:cs="Arial"/>
          <w:sz w:val="24"/>
          <w:szCs w:val="24"/>
        </w:rPr>
        <w:t>de :</w:t>
      </w:r>
      <w:proofErr w:type="gramEnd"/>
    </w:p>
    <w:p w:rsidR="00665E60" w:rsidRPr="00F106CF" w:rsidRDefault="00665E60" w:rsidP="00665E60">
      <w:pPr>
        <w:spacing w:after="0" w:line="360" w:lineRule="auto"/>
        <w:ind w:left="57" w:right="57"/>
        <w:jc w:val="both"/>
        <w:rPr>
          <w:rFonts w:ascii="Arial" w:hAnsi="Arial" w:cs="Arial"/>
          <w:sz w:val="24"/>
          <w:szCs w:val="24"/>
        </w:rPr>
      </w:pP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La concepción por una propuesta de la enseñanza general desde una perspectiva contextual y relacional</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La opción por promover una apropiación social de conocimiento basado en la idea de conflicto cognitivo.</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 xml:space="preserve">Para el desarrollo de la materia se combinara  clases expositivas </w:t>
      </w:r>
      <w:r>
        <w:rPr>
          <w:rFonts w:ascii="Arial" w:hAnsi="Arial" w:cs="Arial"/>
          <w:sz w:val="24"/>
          <w:szCs w:val="24"/>
        </w:rPr>
        <w:t xml:space="preserve">de forma virtual vía </w:t>
      </w:r>
      <w:proofErr w:type="spellStart"/>
      <w:r>
        <w:rPr>
          <w:rFonts w:ascii="Arial" w:hAnsi="Arial" w:cs="Arial"/>
          <w:sz w:val="24"/>
          <w:szCs w:val="24"/>
        </w:rPr>
        <w:t>meet</w:t>
      </w:r>
      <w:proofErr w:type="spellEnd"/>
      <w:r>
        <w:rPr>
          <w:rFonts w:ascii="Arial" w:hAnsi="Arial" w:cs="Arial"/>
          <w:sz w:val="24"/>
          <w:szCs w:val="24"/>
        </w:rPr>
        <w:t xml:space="preserve"> y se trabajara con la plataforma </w:t>
      </w:r>
      <w:proofErr w:type="spellStart"/>
      <w:r>
        <w:rPr>
          <w:rFonts w:ascii="Arial" w:hAnsi="Arial" w:cs="Arial"/>
          <w:sz w:val="24"/>
          <w:szCs w:val="24"/>
        </w:rPr>
        <w:t>classrroom</w:t>
      </w:r>
      <w:proofErr w:type="spellEnd"/>
      <w:r>
        <w:rPr>
          <w:rFonts w:ascii="Arial" w:hAnsi="Arial" w:cs="Arial"/>
          <w:sz w:val="24"/>
          <w:szCs w:val="24"/>
        </w:rPr>
        <w:t xml:space="preserve">, </w:t>
      </w:r>
      <w:r w:rsidRPr="00F106CF">
        <w:rPr>
          <w:rFonts w:ascii="Arial" w:hAnsi="Arial" w:cs="Arial"/>
          <w:sz w:val="24"/>
          <w:szCs w:val="24"/>
        </w:rPr>
        <w:t>las actividades propuesta para los alumnos serán individuales y grupales.</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Taller de lectura y comprensión critica del material bibliográfico seleccionado.</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lastRenderedPageBreak/>
        <w:t>•</w:t>
      </w:r>
      <w:r w:rsidRPr="00F106CF">
        <w:rPr>
          <w:rFonts w:ascii="Arial" w:hAnsi="Arial" w:cs="Arial"/>
          <w:sz w:val="24"/>
          <w:szCs w:val="24"/>
        </w:rPr>
        <w:tab/>
        <w:t>Realización de esquemas conceptuales.</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Confección de informes escritos y orales, tanto colectivos como individuales.</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Producción de resúmenes y síntesis escritas.</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Exposición oral de la temática trabajada.</w:t>
      </w:r>
    </w:p>
    <w:p w:rsidR="00665E60" w:rsidRPr="00F106CF" w:rsidRDefault="00665E60" w:rsidP="00665E60">
      <w:pPr>
        <w:spacing w:after="0" w:line="360" w:lineRule="auto"/>
        <w:ind w:left="57" w:right="57"/>
        <w:jc w:val="both"/>
        <w:rPr>
          <w:rFonts w:ascii="Arial" w:hAnsi="Arial" w:cs="Arial"/>
          <w:sz w:val="24"/>
          <w:szCs w:val="24"/>
        </w:rPr>
      </w:pPr>
    </w:p>
    <w:p w:rsidR="00665E60" w:rsidRPr="00894EC0" w:rsidRDefault="00665E60" w:rsidP="00665E60">
      <w:pPr>
        <w:spacing w:after="0" w:line="360" w:lineRule="auto"/>
        <w:ind w:left="57" w:right="57"/>
        <w:jc w:val="both"/>
        <w:rPr>
          <w:rFonts w:ascii="Arial" w:hAnsi="Arial" w:cs="Arial"/>
          <w:b/>
          <w:sz w:val="24"/>
          <w:szCs w:val="24"/>
        </w:rPr>
      </w:pPr>
      <w:r w:rsidRPr="00894EC0">
        <w:rPr>
          <w:rFonts w:ascii="Arial" w:hAnsi="Arial" w:cs="Arial"/>
          <w:b/>
          <w:sz w:val="24"/>
          <w:szCs w:val="24"/>
        </w:rPr>
        <w:t>EVALUACIÓN:</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 xml:space="preserve"> Los criterios de evaluación que se sostienen en este proyecto de trabajo son:</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-Considerar la capacidad de conceptualización, de relacionar los conceptos entre sí, aplicar dichos conceptos al análisis de situaciones prácticas y de problematizar críticamente los ejes teóricos y prácticos.</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-Productor y creador de su propio aprendizaje por lo tanto la capacidad creativa de sus producciones.</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-La capacidad de desarrollar el vocabulario apropiado y necesario para la explicación, desarrollo de los ejes que se abordaran en este espacio; tanto escrito como oral.</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 xml:space="preserve">-Se tendrá especial atención a la participación real, apropiada del alumno futuro docente. La evaluación del proceso estará centrada en los procedimientos y las actitudes puestas en juego en el proceso de resolución de la problemáticas y desde lo conceptual, en la aplicación o utilización de los contenidos aprendidos a lo largo del desarrollo del módulo. </w:t>
      </w:r>
    </w:p>
    <w:p w:rsidR="00665E60" w:rsidRPr="00F106CF" w:rsidRDefault="00665E60" w:rsidP="00665E60">
      <w:pPr>
        <w:spacing w:after="0" w:line="360" w:lineRule="auto"/>
        <w:ind w:left="57" w:right="57"/>
        <w:jc w:val="both"/>
        <w:rPr>
          <w:rFonts w:ascii="Arial" w:hAnsi="Arial" w:cs="Arial"/>
          <w:sz w:val="24"/>
          <w:szCs w:val="24"/>
        </w:rPr>
      </w:pPr>
    </w:p>
    <w:p w:rsidR="00665E60" w:rsidRPr="00F106CF" w:rsidRDefault="00665E60" w:rsidP="00665E60">
      <w:pPr>
        <w:spacing w:after="0" w:line="360" w:lineRule="auto"/>
        <w:ind w:left="57" w:right="57"/>
        <w:jc w:val="both"/>
        <w:rPr>
          <w:rFonts w:ascii="Arial" w:hAnsi="Arial" w:cs="Arial"/>
          <w:sz w:val="24"/>
          <w:szCs w:val="24"/>
        </w:rPr>
      </w:pPr>
      <w:r w:rsidRPr="00894EC0">
        <w:rPr>
          <w:rFonts w:ascii="Arial" w:hAnsi="Arial" w:cs="Arial"/>
          <w:b/>
          <w:sz w:val="24"/>
          <w:szCs w:val="24"/>
        </w:rPr>
        <w:t>ACREDITACIÓN</w:t>
      </w:r>
      <w:r w:rsidRPr="00F106CF">
        <w:rPr>
          <w:rFonts w:ascii="Arial" w:hAnsi="Arial" w:cs="Arial"/>
          <w:sz w:val="24"/>
          <w:szCs w:val="24"/>
        </w:rPr>
        <w:t>:</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Para la aprobación de este espacio curricular se considerarán dos modalidades:</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-Promoción (sin examen final): 80% de asistencia al cursado</w:t>
      </w:r>
      <w:r>
        <w:rPr>
          <w:rFonts w:ascii="Arial" w:hAnsi="Arial" w:cs="Arial"/>
          <w:sz w:val="24"/>
          <w:szCs w:val="24"/>
        </w:rPr>
        <w:t xml:space="preserve"> Virtual</w:t>
      </w:r>
      <w:r w:rsidRPr="00F106CF">
        <w:rPr>
          <w:rFonts w:ascii="Arial" w:hAnsi="Arial" w:cs="Arial"/>
          <w:sz w:val="24"/>
          <w:szCs w:val="24"/>
        </w:rPr>
        <w:t xml:space="preserve"> del espacio</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curricular.100% Aprobación de los trabajos prácticos dados y parciales con su recuperación correspondiente. Nota final para acceder a la promoción no menor a 7(siete).</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-Examen final: 80% de asistencia al cursado</w:t>
      </w:r>
      <w:r>
        <w:rPr>
          <w:rFonts w:ascii="Arial" w:hAnsi="Arial" w:cs="Arial"/>
          <w:sz w:val="24"/>
          <w:szCs w:val="24"/>
        </w:rPr>
        <w:t xml:space="preserve"> virtual</w:t>
      </w:r>
      <w:r w:rsidRPr="00F106CF">
        <w:rPr>
          <w:rFonts w:ascii="Arial" w:hAnsi="Arial" w:cs="Arial"/>
          <w:sz w:val="24"/>
          <w:szCs w:val="24"/>
        </w:rPr>
        <w:t xml:space="preserve"> del espacio curricular. 100% de presentación de trabajos prácticos dados. Poseer una nota final de cursado entre 6(seis) y 4(cuatro).</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-Si el alumno obtuviera una nota final inferior a 3(tres) ACREDITA LA CONDICIÓN DE LIBRE</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lastRenderedPageBreak/>
        <w:t>-Condición de alumno libre: al iniciar el cursado</w:t>
      </w:r>
      <w:r>
        <w:rPr>
          <w:rFonts w:ascii="Arial" w:hAnsi="Arial" w:cs="Arial"/>
          <w:sz w:val="24"/>
          <w:szCs w:val="24"/>
        </w:rPr>
        <w:t xml:space="preserve"> virtual</w:t>
      </w:r>
      <w:r w:rsidRPr="00F106CF">
        <w:rPr>
          <w:rFonts w:ascii="Arial" w:hAnsi="Arial" w:cs="Arial"/>
          <w:sz w:val="24"/>
          <w:szCs w:val="24"/>
        </w:rPr>
        <w:t xml:space="preserve"> de este espacio curricular, el alumno deberá comunicar por escrito esta decisión a bedelía y al docente a cargo del espacio, donde se darán las recomendaciones y orientaciones necesarias. El examen será de carácter escrito</w:t>
      </w:r>
    </w:p>
    <w:p w:rsidR="00665E60" w:rsidRPr="00F106CF" w:rsidRDefault="00665E60" w:rsidP="00665E60">
      <w:pPr>
        <w:spacing w:after="0" w:line="360" w:lineRule="auto"/>
        <w:ind w:left="57" w:right="57"/>
        <w:jc w:val="both"/>
        <w:rPr>
          <w:rFonts w:ascii="Arial" w:hAnsi="Arial" w:cs="Arial"/>
          <w:sz w:val="24"/>
          <w:szCs w:val="24"/>
        </w:rPr>
      </w:pPr>
      <w:proofErr w:type="gramStart"/>
      <w:r w:rsidRPr="00F106CF">
        <w:rPr>
          <w:rFonts w:ascii="Arial" w:hAnsi="Arial" w:cs="Arial"/>
          <w:sz w:val="24"/>
          <w:szCs w:val="24"/>
        </w:rPr>
        <w:t>y</w:t>
      </w:r>
      <w:proofErr w:type="gramEnd"/>
      <w:r w:rsidRPr="00F106CF">
        <w:rPr>
          <w:rFonts w:ascii="Arial" w:hAnsi="Arial" w:cs="Arial"/>
          <w:sz w:val="24"/>
          <w:szCs w:val="24"/>
        </w:rPr>
        <w:t xml:space="preserve"> oral, para acceder a este último deberá aprobar el examen escrito con nota no inferior a 4 (cuatro)</w:t>
      </w:r>
    </w:p>
    <w:p w:rsidR="00665E60" w:rsidRPr="00F106CF" w:rsidRDefault="00665E60" w:rsidP="00665E60">
      <w:pPr>
        <w:spacing w:after="0" w:line="360" w:lineRule="auto"/>
        <w:ind w:left="57" w:right="57"/>
        <w:jc w:val="both"/>
        <w:rPr>
          <w:rFonts w:ascii="Arial" w:hAnsi="Arial" w:cs="Arial"/>
          <w:sz w:val="24"/>
          <w:szCs w:val="24"/>
        </w:rPr>
      </w:pPr>
    </w:p>
    <w:p w:rsidR="00665E60" w:rsidRPr="00894EC0" w:rsidRDefault="00665E60" w:rsidP="00665E60">
      <w:pPr>
        <w:spacing w:after="0" w:line="360" w:lineRule="auto"/>
        <w:ind w:left="57" w:right="57"/>
        <w:jc w:val="both"/>
        <w:rPr>
          <w:rFonts w:ascii="Arial" w:hAnsi="Arial" w:cs="Arial"/>
          <w:b/>
          <w:sz w:val="24"/>
          <w:szCs w:val="24"/>
        </w:rPr>
      </w:pPr>
      <w:r w:rsidRPr="00894EC0">
        <w:rPr>
          <w:rFonts w:ascii="Arial" w:hAnsi="Arial" w:cs="Arial"/>
          <w:b/>
          <w:sz w:val="24"/>
          <w:szCs w:val="24"/>
        </w:rPr>
        <w:t>BIBLIOGRAFÍA:</w:t>
      </w:r>
    </w:p>
    <w:p w:rsidR="00665E60" w:rsidRPr="00894EC0" w:rsidRDefault="00665E60" w:rsidP="00665E60">
      <w:pPr>
        <w:spacing w:after="0" w:line="360" w:lineRule="auto"/>
        <w:ind w:left="57" w:right="57"/>
        <w:jc w:val="both"/>
        <w:rPr>
          <w:rFonts w:ascii="Arial" w:hAnsi="Arial" w:cs="Arial"/>
          <w:b/>
          <w:sz w:val="24"/>
          <w:szCs w:val="24"/>
        </w:rPr>
      </w:pP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 xml:space="preserve">BOGGINO, Roberto (2004) El constructivismo en el aula. Rosario. Homo sapiens </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 xml:space="preserve">CAMILLIONI, Alicia (1996) Corrientes didácticas contemporáneas. Buenos Aires. </w:t>
      </w:r>
      <w:proofErr w:type="spellStart"/>
      <w:r w:rsidRPr="00F106CF">
        <w:rPr>
          <w:rFonts w:ascii="Arial" w:hAnsi="Arial" w:cs="Arial"/>
          <w:sz w:val="24"/>
          <w:szCs w:val="24"/>
        </w:rPr>
        <w:t>Paidos</w:t>
      </w:r>
      <w:proofErr w:type="spellEnd"/>
      <w:r w:rsidRPr="00F106CF">
        <w:rPr>
          <w:rFonts w:ascii="Arial" w:hAnsi="Arial" w:cs="Arial"/>
          <w:sz w:val="24"/>
          <w:szCs w:val="24"/>
        </w:rPr>
        <w:t xml:space="preserve"> </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DAVINI, María (2011) Métodos de la enseñanza. Buenos Aires. Santillana</w:t>
      </w:r>
    </w:p>
    <w:p w:rsidR="00665E60" w:rsidRPr="0053254E" w:rsidRDefault="00665E60" w:rsidP="00665E60">
      <w:pPr>
        <w:spacing w:after="0" w:line="360" w:lineRule="auto"/>
        <w:ind w:left="57" w:right="57"/>
        <w:jc w:val="both"/>
        <w:rPr>
          <w:rFonts w:ascii="Arial" w:hAnsi="Arial" w:cs="Arial"/>
          <w:sz w:val="24"/>
          <w:szCs w:val="24"/>
          <w:lang w:val="en-US"/>
        </w:rPr>
      </w:pPr>
      <w:r w:rsidRPr="00F106CF">
        <w:rPr>
          <w:rFonts w:ascii="Arial" w:hAnsi="Arial" w:cs="Arial"/>
          <w:sz w:val="24"/>
          <w:szCs w:val="24"/>
        </w:rPr>
        <w:t>•</w:t>
      </w:r>
      <w:r w:rsidRPr="00F106CF">
        <w:rPr>
          <w:rFonts w:ascii="Arial" w:hAnsi="Arial" w:cs="Arial"/>
          <w:sz w:val="24"/>
          <w:szCs w:val="24"/>
        </w:rPr>
        <w:tab/>
        <w:t xml:space="preserve">DUSSEL, </w:t>
      </w:r>
      <w:proofErr w:type="spellStart"/>
      <w:r w:rsidRPr="00F106CF">
        <w:rPr>
          <w:rFonts w:ascii="Arial" w:hAnsi="Arial" w:cs="Arial"/>
          <w:sz w:val="24"/>
          <w:szCs w:val="24"/>
        </w:rPr>
        <w:t>Ines</w:t>
      </w:r>
      <w:proofErr w:type="spellEnd"/>
      <w:r w:rsidRPr="00F106CF">
        <w:rPr>
          <w:rFonts w:ascii="Arial" w:hAnsi="Arial" w:cs="Arial"/>
          <w:sz w:val="24"/>
          <w:szCs w:val="24"/>
        </w:rPr>
        <w:t xml:space="preserve"> (2006) La invención  del aula. </w:t>
      </w:r>
      <w:proofErr w:type="spellStart"/>
      <w:r w:rsidRPr="0053254E">
        <w:rPr>
          <w:rFonts w:ascii="Arial" w:hAnsi="Arial" w:cs="Arial"/>
          <w:sz w:val="24"/>
          <w:szCs w:val="24"/>
          <w:lang w:val="en-US"/>
        </w:rPr>
        <w:t>Bs</w:t>
      </w:r>
      <w:proofErr w:type="spellEnd"/>
      <w:r w:rsidRPr="0053254E">
        <w:rPr>
          <w:rFonts w:ascii="Arial" w:hAnsi="Arial" w:cs="Arial"/>
          <w:sz w:val="24"/>
          <w:szCs w:val="24"/>
          <w:lang w:val="en-US"/>
        </w:rPr>
        <w:t xml:space="preserve">. As. </w:t>
      </w:r>
      <w:proofErr w:type="spellStart"/>
      <w:r w:rsidRPr="0053254E">
        <w:rPr>
          <w:rFonts w:ascii="Arial" w:hAnsi="Arial" w:cs="Arial"/>
          <w:sz w:val="24"/>
          <w:szCs w:val="24"/>
          <w:lang w:val="en-US"/>
        </w:rPr>
        <w:t>Aique</w:t>
      </w:r>
      <w:proofErr w:type="spellEnd"/>
    </w:p>
    <w:p w:rsidR="00665E60" w:rsidRPr="0053254E" w:rsidRDefault="00665E60" w:rsidP="00665E60">
      <w:pPr>
        <w:spacing w:after="0" w:line="360" w:lineRule="auto"/>
        <w:ind w:left="57" w:right="57"/>
        <w:jc w:val="both"/>
        <w:rPr>
          <w:rFonts w:ascii="Arial" w:hAnsi="Arial" w:cs="Arial"/>
          <w:sz w:val="24"/>
          <w:szCs w:val="24"/>
          <w:lang w:val="en-US"/>
        </w:rPr>
      </w:pPr>
      <w:r w:rsidRPr="0053254E">
        <w:rPr>
          <w:rFonts w:ascii="Arial" w:hAnsi="Arial" w:cs="Arial"/>
          <w:sz w:val="24"/>
          <w:szCs w:val="24"/>
          <w:lang w:val="en-US"/>
        </w:rPr>
        <w:t>•</w:t>
      </w:r>
      <w:r w:rsidRPr="0053254E">
        <w:rPr>
          <w:rFonts w:ascii="Arial" w:hAnsi="Arial" w:cs="Arial"/>
          <w:sz w:val="24"/>
          <w:szCs w:val="24"/>
          <w:lang w:val="en-US"/>
        </w:rPr>
        <w:tab/>
        <w:t xml:space="preserve">FELMDMAN, Daniel (1999). </w:t>
      </w:r>
      <w:r w:rsidRPr="00F106CF">
        <w:rPr>
          <w:rFonts w:ascii="Arial" w:hAnsi="Arial" w:cs="Arial"/>
          <w:sz w:val="24"/>
          <w:szCs w:val="24"/>
        </w:rPr>
        <w:t xml:space="preserve">Ayudar a enseñar. Bs. As. </w:t>
      </w:r>
      <w:proofErr w:type="spellStart"/>
      <w:r w:rsidRPr="0053254E">
        <w:rPr>
          <w:rFonts w:ascii="Arial" w:hAnsi="Arial" w:cs="Arial"/>
          <w:sz w:val="24"/>
          <w:szCs w:val="24"/>
          <w:lang w:val="en-US"/>
        </w:rPr>
        <w:t>Aique</w:t>
      </w:r>
      <w:proofErr w:type="spellEnd"/>
    </w:p>
    <w:p w:rsidR="00665E60" w:rsidRPr="00F106CF" w:rsidRDefault="00665E60" w:rsidP="00665E60">
      <w:pPr>
        <w:spacing w:after="0" w:line="360" w:lineRule="auto"/>
        <w:ind w:left="57" w:right="57"/>
        <w:jc w:val="both"/>
        <w:rPr>
          <w:rFonts w:ascii="Arial" w:hAnsi="Arial" w:cs="Arial"/>
          <w:sz w:val="24"/>
          <w:szCs w:val="24"/>
        </w:rPr>
      </w:pPr>
      <w:r w:rsidRPr="0053254E">
        <w:rPr>
          <w:rFonts w:ascii="Arial" w:hAnsi="Arial" w:cs="Arial"/>
          <w:sz w:val="24"/>
          <w:szCs w:val="24"/>
          <w:lang w:val="en-US"/>
        </w:rPr>
        <w:t>•</w:t>
      </w:r>
      <w:r w:rsidRPr="0053254E">
        <w:rPr>
          <w:rFonts w:ascii="Arial" w:hAnsi="Arial" w:cs="Arial"/>
          <w:sz w:val="24"/>
          <w:szCs w:val="24"/>
          <w:lang w:val="en-US"/>
        </w:rPr>
        <w:tab/>
        <w:t xml:space="preserve">FELMDMAN, Daniel (1999). </w:t>
      </w:r>
      <w:proofErr w:type="spellStart"/>
      <w:r w:rsidRPr="0053254E">
        <w:rPr>
          <w:rFonts w:ascii="Arial" w:hAnsi="Arial" w:cs="Arial"/>
          <w:sz w:val="24"/>
          <w:szCs w:val="24"/>
          <w:lang w:val="en-US"/>
        </w:rPr>
        <w:t>Didáctica</w:t>
      </w:r>
      <w:proofErr w:type="spellEnd"/>
      <w:r w:rsidRPr="0053254E">
        <w:rPr>
          <w:rFonts w:ascii="Arial" w:hAnsi="Arial" w:cs="Arial"/>
          <w:sz w:val="24"/>
          <w:szCs w:val="24"/>
          <w:lang w:val="en-US"/>
        </w:rPr>
        <w:t xml:space="preserve"> general. </w:t>
      </w:r>
      <w:proofErr w:type="spellStart"/>
      <w:r w:rsidRPr="0053254E">
        <w:rPr>
          <w:rFonts w:ascii="Arial" w:hAnsi="Arial" w:cs="Arial"/>
          <w:sz w:val="24"/>
          <w:szCs w:val="24"/>
          <w:lang w:val="en-US"/>
        </w:rPr>
        <w:t>Bs</w:t>
      </w:r>
      <w:proofErr w:type="spellEnd"/>
      <w:r w:rsidRPr="0053254E">
        <w:rPr>
          <w:rFonts w:ascii="Arial" w:hAnsi="Arial" w:cs="Arial"/>
          <w:sz w:val="24"/>
          <w:szCs w:val="24"/>
          <w:lang w:val="en-US"/>
        </w:rPr>
        <w:t xml:space="preserve">. As. </w:t>
      </w:r>
      <w:proofErr w:type="spellStart"/>
      <w:r w:rsidRPr="00F106CF">
        <w:rPr>
          <w:rFonts w:ascii="Arial" w:hAnsi="Arial" w:cs="Arial"/>
          <w:sz w:val="24"/>
          <w:szCs w:val="24"/>
        </w:rPr>
        <w:t>Aique</w:t>
      </w:r>
      <w:proofErr w:type="spellEnd"/>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 xml:space="preserve">GIROUX, Henry (1997). Teoría y resistencia en la educación. </w:t>
      </w:r>
      <w:proofErr w:type="spellStart"/>
      <w:r w:rsidRPr="00F106CF">
        <w:rPr>
          <w:rFonts w:ascii="Arial" w:hAnsi="Arial" w:cs="Arial"/>
          <w:sz w:val="24"/>
          <w:szCs w:val="24"/>
        </w:rPr>
        <w:t>Mexico</w:t>
      </w:r>
      <w:proofErr w:type="spellEnd"/>
      <w:r w:rsidRPr="00F106CF">
        <w:rPr>
          <w:rFonts w:ascii="Arial" w:hAnsi="Arial" w:cs="Arial"/>
          <w:sz w:val="24"/>
          <w:szCs w:val="24"/>
        </w:rPr>
        <w:t>. Siglo XII</w:t>
      </w:r>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 xml:space="preserve">GVIRTZ, Silvina (2005). El ABC de la tarea docente. </w:t>
      </w:r>
      <w:proofErr w:type="spellStart"/>
      <w:r w:rsidRPr="00F106CF">
        <w:rPr>
          <w:rFonts w:ascii="Arial" w:hAnsi="Arial" w:cs="Arial"/>
          <w:sz w:val="24"/>
          <w:szCs w:val="24"/>
        </w:rPr>
        <w:t>Curriculum</w:t>
      </w:r>
      <w:proofErr w:type="spellEnd"/>
      <w:r w:rsidRPr="00F106CF">
        <w:rPr>
          <w:rFonts w:ascii="Arial" w:hAnsi="Arial" w:cs="Arial"/>
          <w:sz w:val="24"/>
          <w:szCs w:val="24"/>
        </w:rPr>
        <w:t xml:space="preserve"> y enseñanza. Bs. As. </w:t>
      </w:r>
      <w:proofErr w:type="spellStart"/>
      <w:r w:rsidRPr="00F106CF">
        <w:rPr>
          <w:rFonts w:ascii="Arial" w:hAnsi="Arial" w:cs="Arial"/>
          <w:sz w:val="24"/>
          <w:szCs w:val="24"/>
        </w:rPr>
        <w:t>Aique</w:t>
      </w:r>
      <w:proofErr w:type="spellEnd"/>
    </w:p>
    <w:p w:rsidR="00665E60" w:rsidRPr="00F106CF" w:rsidRDefault="00665E60" w:rsidP="00665E60">
      <w:pPr>
        <w:spacing w:after="0" w:line="360" w:lineRule="auto"/>
        <w:ind w:left="57" w:right="57"/>
        <w:jc w:val="both"/>
        <w:rPr>
          <w:rFonts w:ascii="Arial" w:hAnsi="Arial" w:cs="Arial"/>
          <w:sz w:val="24"/>
          <w:szCs w:val="24"/>
        </w:rPr>
      </w:pPr>
      <w:r w:rsidRPr="00F106CF">
        <w:rPr>
          <w:rFonts w:ascii="Arial" w:hAnsi="Arial" w:cs="Arial"/>
          <w:sz w:val="24"/>
          <w:szCs w:val="24"/>
        </w:rPr>
        <w:t>•</w:t>
      </w:r>
      <w:r w:rsidRPr="00F106CF">
        <w:rPr>
          <w:rFonts w:ascii="Arial" w:hAnsi="Arial" w:cs="Arial"/>
          <w:sz w:val="24"/>
          <w:szCs w:val="24"/>
        </w:rPr>
        <w:tab/>
        <w:t xml:space="preserve">SACRISTAN, Gimeno (1991). El </w:t>
      </w:r>
      <w:proofErr w:type="spellStart"/>
      <w:r w:rsidRPr="00F106CF">
        <w:rPr>
          <w:rFonts w:ascii="Arial" w:hAnsi="Arial" w:cs="Arial"/>
          <w:sz w:val="24"/>
          <w:szCs w:val="24"/>
        </w:rPr>
        <w:t>curriculum</w:t>
      </w:r>
      <w:proofErr w:type="spellEnd"/>
      <w:r w:rsidRPr="00F106CF">
        <w:rPr>
          <w:rFonts w:ascii="Arial" w:hAnsi="Arial" w:cs="Arial"/>
          <w:sz w:val="24"/>
          <w:szCs w:val="24"/>
        </w:rPr>
        <w:t xml:space="preserve"> una reflexión sobre las prácticas. Madrid. Marota </w:t>
      </w:r>
    </w:p>
    <w:p w:rsidR="00665E60" w:rsidRDefault="00665E60" w:rsidP="00665E60">
      <w:pPr>
        <w:spacing w:after="0" w:line="360" w:lineRule="auto"/>
        <w:ind w:left="57" w:right="57"/>
        <w:jc w:val="both"/>
        <w:rPr>
          <w:rFonts w:ascii="Arial" w:hAnsi="Arial" w:cs="Arial"/>
          <w:sz w:val="24"/>
          <w:szCs w:val="24"/>
        </w:rPr>
      </w:pPr>
    </w:p>
    <w:p w:rsidR="00665E60" w:rsidRDefault="00665E60" w:rsidP="00665E60">
      <w:pPr>
        <w:spacing w:after="0" w:line="360" w:lineRule="auto"/>
        <w:ind w:left="57" w:right="57"/>
        <w:jc w:val="both"/>
        <w:rPr>
          <w:rFonts w:ascii="Arial" w:hAnsi="Arial" w:cs="Arial"/>
          <w:sz w:val="24"/>
          <w:szCs w:val="24"/>
        </w:rPr>
      </w:pPr>
    </w:p>
    <w:p w:rsidR="00665E60" w:rsidRDefault="00665E60" w:rsidP="00665E60">
      <w:pPr>
        <w:spacing w:after="0" w:line="360" w:lineRule="auto"/>
        <w:ind w:left="57" w:right="57"/>
        <w:jc w:val="both"/>
        <w:rPr>
          <w:rFonts w:ascii="Arial" w:hAnsi="Arial" w:cs="Arial"/>
          <w:sz w:val="24"/>
          <w:szCs w:val="24"/>
        </w:rPr>
      </w:pPr>
    </w:p>
    <w:p w:rsidR="00665E60" w:rsidRDefault="00665E60" w:rsidP="00665E60">
      <w:pPr>
        <w:spacing w:after="0" w:line="360" w:lineRule="auto"/>
        <w:ind w:left="57" w:right="57"/>
        <w:jc w:val="both"/>
        <w:rPr>
          <w:rFonts w:ascii="Arial" w:hAnsi="Arial" w:cs="Arial"/>
          <w:sz w:val="24"/>
          <w:szCs w:val="24"/>
        </w:rPr>
      </w:pPr>
    </w:p>
    <w:p w:rsidR="00665E60" w:rsidRDefault="00665E60" w:rsidP="00665E60">
      <w:pPr>
        <w:spacing w:after="0" w:line="360" w:lineRule="auto"/>
        <w:ind w:left="57" w:right="57"/>
        <w:jc w:val="both"/>
        <w:rPr>
          <w:rFonts w:ascii="Arial" w:hAnsi="Arial" w:cs="Arial"/>
          <w:sz w:val="24"/>
          <w:szCs w:val="24"/>
        </w:rPr>
      </w:pPr>
    </w:p>
    <w:p w:rsidR="00665E60" w:rsidRDefault="00665E60" w:rsidP="00665E60">
      <w:pPr>
        <w:spacing w:after="0" w:line="360" w:lineRule="auto"/>
        <w:ind w:left="57" w:right="57"/>
        <w:jc w:val="both"/>
        <w:rPr>
          <w:rFonts w:ascii="Arial" w:hAnsi="Arial" w:cs="Arial"/>
          <w:sz w:val="24"/>
          <w:szCs w:val="24"/>
        </w:rPr>
      </w:pPr>
    </w:p>
    <w:p w:rsidR="00665E60" w:rsidRDefault="00665E60" w:rsidP="00665E60">
      <w:pPr>
        <w:spacing w:after="0" w:line="360" w:lineRule="auto"/>
        <w:ind w:left="57" w:right="57"/>
        <w:jc w:val="both"/>
        <w:rPr>
          <w:rFonts w:ascii="Arial" w:hAnsi="Arial" w:cs="Arial"/>
          <w:sz w:val="24"/>
          <w:szCs w:val="24"/>
        </w:rPr>
      </w:pPr>
    </w:p>
    <w:p w:rsidR="00665E60" w:rsidRDefault="00665E60" w:rsidP="00665E60">
      <w:pPr>
        <w:spacing w:after="0" w:line="360" w:lineRule="auto"/>
        <w:ind w:left="57" w:right="57"/>
        <w:jc w:val="both"/>
        <w:rPr>
          <w:rFonts w:ascii="Arial" w:hAnsi="Arial" w:cs="Arial"/>
          <w:sz w:val="24"/>
          <w:szCs w:val="24"/>
        </w:rPr>
      </w:pPr>
    </w:p>
    <w:p w:rsidR="00665E60" w:rsidRDefault="00665E60" w:rsidP="00665E60">
      <w:pPr>
        <w:spacing w:after="0" w:line="360" w:lineRule="auto"/>
        <w:ind w:left="57" w:right="57"/>
        <w:jc w:val="both"/>
        <w:rPr>
          <w:rFonts w:ascii="Arial" w:hAnsi="Arial" w:cs="Arial"/>
          <w:sz w:val="24"/>
          <w:szCs w:val="24"/>
        </w:rPr>
      </w:pPr>
    </w:p>
    <w:p w:rsidR="00665E60" w:rsidRDefault="00665E60" w:rsidP="00665E60">
      <w:pPr>
        <w:spacing w:after="0" w:line="360" w:lineRule="auto"/>
        <w:ind w:left="57" w:right="57"/>
        <w:jc w:val="both"/>
        <w:rPr>
          <w:rFonts w:ascii="Arial" w:hAnsi="Arial" w:cs="Arial"/>
          <w:sz w:val="24"/>
          <w:szCs w:val="24"/>
        </w:rPr>
      </w:pPr>
    </w:p>
    <w:p w:rsidR="009817FD" w:rsidRDefault="009817FD" w:rsidP="00665E60">
      <w:pPr>
        <w:jc w:val="both"/>
      </w:pPr>
    </w:p>
    <w:sectPr w:rsidR="009817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BD9"/>
    <w:multiLevelType w:val="hybridMultilevel"/>
    <w:tmpl w:val="C2D044E4"/>
    <w:lvl w:ilvl="0" w:tplc="033C9006">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60"/>
    <w:rsid w:val="00665E60"/>
    <w:rsid w:val="009817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CD8F0-3DC8-4988-BBDA-4225DD5B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6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5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65E60"/>
    <w:pPr>
      <w:ind w:left="720"/>
      <w:contextualSpacing/>
    </w:pPr>
  </w:style>
  <w:style w:type="paragraph" w:customStyle="1" w:styleId="Default">
    <w:name w:val="Default"/>
    <w:rsid w:val="00665E60"/>
    <w:pPr>
      <w:autoSpaceDE w:val="0"/>
      <w:autoSpaceDN w:val="0"/>
      <w:adjustRightInd w:val="0"/>
      <w:spacing w:after="0" w:line="240" w:lineRule="auto"/>
    </w:pPr>
    <w:rPr>
      <w:rFonts w:ascii="Arial" w:eastAsiaTheme="minorEastAsia" w:hAnsi="Arial" w:cs="Arial"/>
      <w:color w:val="000000"/>
      <w:sz w:val="24"/>
      <w:szCs w:val="24"/>
      <w:lang w:val="es-ES_tradnl" w:eastAsia="es-ES_tradnl"/>
    </w:rPr>
  </w:style>
  <w:style w:type="paragraph" w:styleId="Sinespaciado">
    <w:name w:val="No Spacing"/>
    <w:uiPriority w:val="1"/>
    <w:qFormat/>
    <w:rsid w:val="00665E60"/>
    <w:pPr>
      <w:spacing w:after="0" w:line="240" w:lineRule="auto"/>
    </w:pPr>
    <w:rPr>
      <w:rFonts w:eastAsiaTheme="minorEastAsia"/>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1297</Words>
  <Characters>7136</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2021-05-20T01:45:00Z</dcterms:created>
  <dcterms:modified xsi:type="dcterms:W3CDTF">2021-05-20T01:47:00Z</dcterms:modified>
</cp:coreProperties>
</file>